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СТАРОЮВАЛИНСКОЕ  СЕЛЬСКОЕ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ПОСЕЛЕНИЕ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СТАРОЮВАЛИНСКОГО   СЕЛЬСКОГО ПОСЕЛЕНИЯ</w:t>
      </w:r>
    </w:p>
    <w:p w:rsidR="00AC0560" w:rsidRDefault="00AC0560" w:rsidP="00AC0560">
      <w:pPr>
        <w:spacing w:after="0" w:line="240" w:lineRule="auto"/>
        <w:ind w:left="-540"/>
        <w:jc w:val="center"/>
        <w:rPr>
          <w:rFonts w:ascii="Times New Roman" w:hAnsi="Times New Roman"/>
          <w:sz w:val="16"/>
          <w:szCs w:val="16"/>
        </w:rPr>
      </w:pPr>
    </w:p>
    <w:p w:rsidR="00AC0560" w:rsidRDefault="00AC0560" w:rsidP="00AC0560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РЕШЕНИЕ                     </w:t>
      </w:r>
    </w:p>
    <w:p w:rsidR="00AC0560" w:rsidRDefault="00AC0560" w:rsidP="00AC05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30.03.2023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№ </w:t>
      </w:r>
      <w:r w:rsidR="00A2192E">
        <w:rPr>
          <w:rFonts w:ascii="Times New Roman" w:hAnsi="Times New Roman"/>
          <w:sz w:val="24"/>
          <w:szCs w:val="24"/>
        </w:rPr>
        <w:t>23</w:t>
      </w:r>
    </w:p>
    <w:p w:rsidR="00AC0560" w:rsidRDefault="00AC0560" w:rsidP="00AC0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с. Старая </w:t>
      </w:r>
      <w:proofErr w:type="gramStart"/>
      <w:r>
        <w:rPr>
          <w:rFonts w:ascii="Times New Roman" w:hAnsi="Times New Roman"/>
          <w:sz w:val="20"/>
          <w:szCs w:val="20"/>
        </w:rPr>
        <w:t>Ювала  Кожевниковский</w:t>
      </w:r>
      <w:proofErr w:type="gramEnd"/>
      <w:r>
        <w:rPr>
          <w:rFonts w:ascii="Times New Roman" w:hAnsi="Times New Roman"/>
          <w:sz w:val="20"/>
          <w:szCs w:val="20"/>
        </w:rPr>
        <w:t xml:space="preserve"> район Томская область           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отчете Главы </w:t>
      </w:r>
      <w:proofErr w:type="gramStart"/>
      <w:r>
        <w:rPr>
          <w:rFonts w:ascii="Times New Roman" w:hAnsi="Times New Roman"/>
          <w:sz w:val="24"/>
          <w:szCs w:val="24"/>
        </w:rPr>
        <w:t>Староювалинского 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AC0560" w:rsidRDefault="00AC0560" w:rsidP="00AC0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Советом депутатов Староювалинс</w:t>
      </w:r>
      <w:r w:rsidR="00474F35">
        <w:rPr>
          <w:rFonts w:ascii="Times New Roman" w:hAnsi="Times New Roman"/>
          <w:sz w:val="24"/>
          <w:szCs w:val="24"/>
        </w:rPr>
        <w:t>кого сельского поселения за 2022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AC0560" w:rsidRDefault="00AC0560" w:rsidP="0047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Pr="00FA15EB" w:rsidRDefault="00AC0560" w:rsidP="00474F35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FA15EB">
        <w:rPr>
          <w:rFonts w:ascii="Times New Roman" w:hAnsi="Times New Roman"/>
          <w:sz w:val="24"/>
          <w:szCs w:val="24"/>
        </w:rPr>
        <w:t>В соответствии с частью 5.1 статьи 36,  части 11.1 статьи 35 Федерального закона от 6  октября   2003 года  № 131-ФЗ «Об   общих   принципах   организации  местного         самоуправления в Российской Федерации», подпунктом 8 пункта 5 статьи 27  Устава     муниципального образования « Староювалинское  сельское поселение», заслушав          информацию Главы  Староювалинского сельского поселения  Архипову Т.В. о   результатах деятельности Администрации  Староювалинского   сельского поселения за 20</w:t>
      </w:r>
      <w:r>
        <w:rPr>
          <w:rFonts w:ascii="Times New Roman" w:hAnsi="Times New Roman"/>
          <w:sz w:val="24"/>
          <w:szCs w:val="24"/>
        </w:rPr>
        <w:t>2</w:t>
      </w:r>
      <w:r w:rsidR="00474F35">
        <w:rPr>
          <w:rFonts w:ascii="Times New Roman" w:hAnsi="Times New Roman"/>
          <w:sz w:val="24"/>
          <w:szCs w:val="24"/>
        </w:rPr>
        <w:t>2</w:t>
      </w:r>
      <w:r w:rsidRPr="00FA15EB">
        <w:rPr>
          <w:rFonts w:ascii="Times New Roman" w:hAnsi="Times New Roman"/>
          <w:sz w:val="24"/>
          <w:szCs w:val="24"/>
        </w:rPr>
        <w:t xml:space="preserve"> год, </w:t>
      </w:r>
    </w:p>
    <w:p w:rsidR="00AC0560" w:rsidRDefault="00AC0560" w:rsidP="00AC056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AC0560" w:rsidRPr="00FA15EB" w:rsidRDefault="00AC0560" w:rsidP="00AC0560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Совет Староювалинского сельского поселения решил: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1. Принять   к   сведению   отчет Главы Староювалинского сельского поселения   Архиповой Т.В. о результатах своей деятельности Администрации Староювалинского сельского поселения за 202</w:t>
      </w:r>
      <w:r w:rsidR="00474F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согласно приложения.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По результатам ежегодного отчета перед Советом депутатов Староювалинского сельского   поселения    признать   деятельность   Главы Староювалинского сельского поселения   Архиповой Т.В.  и   деятельность Администрации Староювалинского сельского поселения удовлетворительной.</w:t>
      </w:r>
    </w:p>
    <w:p w:rsidR="00AC0560" w:rsidRDefault="00AC0560" w:rsidP="00AC05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 информационно-телекоммуникационной сети «Интернет» по </w:t>
      </w:r>
      <w:r w:rsidRPr="00FA15EB">
        <w:rPr>
          <w:rFonts w:ascii="Times New Roman" w:hAnsi="Times New Roman"/>
          <w:sz w:val="24"/>
          <w:szCs w:val="24"/>
        </w:rPr>
        <w:t xml:space="preserve">адресу: </w:t>
      </w:r>
      <w:hyperlink r:id="rId5" w:history="1">
        <w:r w:rsidRPr="00AC056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http://www.uvala.ru</w:t>
        </w:r>
      </w:hyperlink>
      <w:r w:rsidRPr="00AC0560">
        <w:rPr>
          <w:rFonts w:ascii="Times New Roman" w:hAnsi="Times New Roman"/>
          <w:b/>
          <w:sz w:val="24"/>
          <w:szCs w:val="24"/>
        </w:rPr>
        <w:t>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4. Настоящее решение вступает в силу с даты его подписания.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Староювалинского сельского поселения                                            </w:t>
      </w:r>
      <w:r w:rsidR="00474F35">
        <w:rPr>
          <w:rFonts w:ascii="Times New Roman" w:hAnsi="Times New Roman"/>
          <w:sz w:val="24"/>
          <w:szCs w:val="24"/>
        </w:rPr>
        <w:t xml:space="preserve">               В.Ф. Васильева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Староювалинского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   Т.В. Архипова                                     </w:t>
      </w:r>
    </w:p>
    <w:p w:rsidR="00AC0560" w:rsidRDefault="00AC0560" w:rsidP="00AC05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F35" w:rsidRDefault="00474F35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AC056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560" w:rsidRDefault="00AC0560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Отчет о деятельности администрации Староювалинского сельского поселения за 202</w:t>
      </w:r>
      <w:r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6E55E3">
        <w:rPr>
          <w:rFonts w:ascii="Times New Roman" w:eastAsia="Times New Roman" w:hAnsi="Times New Roman" w:cs="Times New Roman"/>
          <w:b/>
          <w:bCs/>
          <w:sz w:val="24"/>
          <w:szCs w:val="24"/>
        </w:rPr>
        <w:t>год и планах социально - экономического развития Староювалинского сельского поселения на 2022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6E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 Администрации сельского поселения представляет отчет о деятельности сельского поселения за 202</w:t>
      </w:r>
      <w:r>
        <w:rPr>
          <w:rFonts w:ascii="Times New Roman" w:hAnsi="Times New Roman"/>
          <w:sz w:val="24"/>
          <w:szCs w:val="24"/>
        </w:rPr>
        <w:t>2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Администрация поселения осуществляет свои полномочия на основании Федерального закона от 06.10.2003 № 131- ФЗ «Об общих принципах организации местного самоуправления в Российской Федерации» и действующего Устава Староювалинского сельского поселения.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Советом поселения Староювалинского сельского поселения, проведение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информация по благоустройству территорий поселения и о всех мероприятиях, проводимых на территории. Сайт администрации всегда поддерживается в актуальном состоянии.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По регламенту администрация сельского поселения выдает более 30 вид справок и выписок из хозяйственных книг.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пособий, получения «материнского капитала», для получения кредита на развитие сельского хозяйства. 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Также администрация по запросам правоохранительных органов и других заинтересованных ведомств, выдает характеристики и справки с места жительства.</w:t>
      </w:r>
    </w:p>
    <w:p w:rsidR="008537ED" w:rsidRPr="006E55E3" w:rsidRDefault="008537ED" w:rsidP="00853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447"/>
        <w:rPr>
          <w:rFonts w:ascii="Times New Roman" w:eastAsia="Times New Roman" w:hAnsi="Times New Roman" w:cs="Times New Roman"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4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>Исполнения бюджета</w:t>
      </w:r>
      <w:r>
        <w:rPr>
          <w:rFonts w:ascii="Times New Roman" w:hAnsi="Times New Roman"/>
          <w:b/>
          <w:sz w:val="24"/>
          <w:szCs w:val="24"/>
        </w:rPr>
        <w:t xml:space="preserve"> (вставить из таблицы Ольги)</w:t>
      </w:r>
    </w:p>
    <w:p w:rsidR="008537ED" w:rsidRPr="006E55E3" w:rsidRDefault="008537ED" w:rsidP="008537ED">
      <w:pPr>
        <w:spacing w:after="0" w:line="240" w:lineRule="auto"/>
        <w:ind w:firstLine="44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Главным финансовым инструментом для достижения стабильности социально-экономического развития сельского поселения, безусловно,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Исполнение бюджета   Староювалинского сельского поселения в отчетном периоде осуществлялось на основании решения Совета Староювалинского сельского поселения от 2</w:t>
      </w:r>
      <w:r>
        <w:rPr>
          <w:rFonts w:ascii="Times New Roman" w:hAnsi="Times New Roman"/>
          <w:bCs/>
          <w:iCs/>
          <w:sz w:val="24"/>
          <w:szCs w:val="24"/>
        </w:rPr>
        <w:t>9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.12.202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iCs/>
          <w:sz w:val="24"/>
          <w:szCs w:val="24"/>
        </w:rPr>
        <w:t>210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«О бюджете муниципального образования «Староювалинское сельское поселение» на 202</w:t>
      </w:r>
      <w:r>
        <w:rPr>
          <w:rFonts w:ascii="Times New Roman" w:hAnsi="Times New Roman"/>
          <w:bCs/>
          <w:iCs/>
          <w:sz w:val="24"/>
          <w:szCs w:val="24"/>
        </w:rPr>
        <w:t>2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плановый 202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-202</w:t>
      </w:r>
      <w:r>
        <w:rPr>
          <w:rFonts w:ascii="Times New Roman" w:hAnsi="Times New Roman"/>
          <w:bCs/>
          <w:iCs/>
          <w:sz w:val="24"/>
          <w:szCs w:val="24"/>
        </w:rPr>
        <w:t>4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года». Объем доходов за 202</w:t>
      </w:r>
      <w:r>
        <w:rPr>
          <w:rFonts w:ascii="Times New Roman" w:hAnsi="Times New Roman"/>
          <w:bCs/>
          <w:iCs/>
          <w:sz w:val="24"/>
          <w:szCs w:val="24"/>
        </w:rPr>
        <w:t>2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года составил – 1</w:t>
      </w:r>
      <w:r>
        <w:rPr>
          <w:rFonts w:ascii="Times New Roman" w:hAnsi="Times New Roman"/>
          <w:bCs/>
          <w:iCs/>
          <w:sz w:val="24"/>
          <w:szCs w:val="24"/>
        </w:rPr>
        <w:t>8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/>
          <w:bCs/>
          <w:iCs/>
          <w:sz w:val="24"/>
          <w:szCs w:val="24"/>
        </w:rPr>
        <w:t>928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,828 тыс. рублей, объем расходов- 1</w:t>
      </w:r>
      <w:r>
        <w:rPr>
          <w:rFonts w:ascii="Times New Roman" w:hAnsi="Times New Roman"/>
          <w:bCs/>
          <w:iCs/>
          <w:sz w:val="24"/>
          <w:szCs w:val="24"/>
        </w:rPr>
        <w:t>9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>
        <w:rPr>
          <w:rFonts w:ascii="Times New Roman" w:hAnsi="Times New Roman"/>
          <w:bCs/>
          <w:iCs/>
          <w:sz w:val="24"/>
          <w:szCs w:val="24"/>
        </w:rPr>
        <w:t>806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>634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тыс. рублей, дефицит </w:t>
      </w:r>
      <w:r>
        <w:rPr>
          <w:rFonts w:ascii="Times New Roman" w:hAnsi="Times New Roman"/>
          <w:bCs/>
          <w:iCs/>
          <w:sz w:val="24"/>
          <w:szCs w:val="24"/>
        </w:rPr>
        <w:t>877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>665</w:t>
      </w:r>
      <w:r w:rsidRPr="006E5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тыс.  рублей.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B56F2" w:rsidRPr="00670932" w:rsidRDefault="008B56F2" w:rsidP="008B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70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1.Исполнение   доходов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бюджета  Староювалинского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за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года   поступили в объеме  </w:t>
      </w:r>
      <w:r>
        <w:rPr>
          <w:rFonts w:ascii="Times New Roman" w:eastAsia="Times New Roman" w:hAnsi="Times New Roman" w:cs="Times New Roman"/>
          <w:sz w:val="24"/>
          <w:szCs w:val="24"/>
        </w:rPr>
        <w:t>18928,969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 в том числе по разделам:</w:t>
      </w: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Собственные доходы бюджета поселения составляют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общего поступления доходов или 4633,928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из них:</w:t>
      </w: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85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%  составляют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 налоговые доходы </w:t>
      </w:r>
      <w:r>
        <w:rPr>
          <w:rFonts w:ascii="Times New Roman" w:eastAsia="Times New Roman" w:hAnsi="Times New Roman" w:cs="Times New Roman"/>
          <w:sz w:val="24"/>
          <w:szCs w:val="24"/>
        </w:rPr>
        <w:t>3955,926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рублей, неналоговые доходы составляют 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в объеме </w:t>
      </w:r>
      <w:r>
        <w:rPr>
          <w:rFonts w:ascii="Times New Roman" w:eastAsia="Times New Roman" w:hAnsi="Times New Roman" w:cs="Times New Roman"/>
          <w:sz w:val="24"/>
          <w:szCs w:val="24"/>
        </w:rPr>
        <w:t>678,002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 рублей.</w:t>
      </w: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CC4878" w:rsidRDefault="008B56F2" w:rsidP="008B56F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 – Динамика собственных доходов поселения</w:t>
      </w:r>
    </w:p>
    <w:p w:rsidR="008B56F2" w:rsidRPr="00AE1AAB" w:rsidRDefault="008B56F2" w:rsidP="008B56F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8B56F2" w:rsidRPr="00AE1AAB" w:rsidTr="008B56F2">
        <w:tc>
          <w:tcPr>
            <w:tcW w:w="2084" w:type="dxa"/>
            <w:vMerge w:val="restart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5280" w:type="dxa"/>
            <w:gridSpan w:val="2"/>
          </w:tcPr>
          <w:p w:rsidR="008B56F2" w:rsidRPr="00AE1AAB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  за 2021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40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  %</w:t>
            </w:r>
          </w:p>
        </w:tc>
      </w:tr>
      <w:tr w:rsidR="008B56F2" w:rsidRPr="00AE1AAB" w:rsidTr="008B56F2">
        <w:tc>
          <w:tcPr>
            <w:tcW w:w="0" w:type="auto"/>
            <w:vMerge/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64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0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F2" w:rsidRPr="00AE1AAB" w:rsidTr="008B56F2">
        <w:tc>
          <w:tcPr>
            <w:tcW w:w="0" w:type="auto"/>
            <w:vMerge/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3336,557</w:t>
            </w:r>
          </w:p>
        </w:tc>
        <w:tc>
          <w:tcPr>
            <w:tcW w:w="264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4633,928</w:t>
            </w:r>
          </w:p>
        </w:tc>
        <w:tc>
          <w:tcPr>
            <w:tcW w:w="2400" w:type="dxa"/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8B56F2" w:rsidRPr="00CC4878" w:rsidRDefault="008B56F2" w:rsidP="008B56F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CC4878" w:rsidRDefault="008B56F2" w:rsidP="008B56F2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1 – Собственные доходы бюджета поселения за 2022год.</w:t>
      </w:r>
    </w:p>
    <w:p w:rsidR="008B56F2" w:rsidRPr="00AE1AAB" w:rsidRDefault="0069227B" w:rsidP="008B5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Полотно 93" o:spid="_x0000_s1026" editas="canvas" style="width:417.45pt;height:271.3pt;mso-position-horizontal-relative:char;mso-position-vertical-relative:line" coordsize="53016,344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3016;height:34455;visibility:visible;mso-wrap-style:square">
              <v:fill o:detectmouseclick="t"/>
              <v:path o:connecttype="none"/>
            </v:shape>
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<v:path arrowok="t" o:connecttype="custom" o:connectlocs="0,447675;0,0;0,476250;0,923925;0,447675" o:connectangles="0,0,0,0,0"/>
            </v:shape>
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<v:path arrowok="t" o:connecttype="custom" o:connectlocs="1320800,323850;0,0;0,476250;1320800,800100;1320800,323850" o:connectangles="0,0,0,0,0"/>
            </v:shape>
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</v:shape>
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</v:shape>
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</v:shape>
            <v:rect id="Rectangle 87" o:spid="_x0000_s1034" style="position:absolute;left:10756;top:1619;width:278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inset="0,0,0,0">
                <w:txbxContent>
                  <w:p w:rsidR="008B56F2" w:rsidRDefault="008B56F2" w:rsidP="008B56F2"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Собственные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доходы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поселения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за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88" o:spid="_x0000_s1035" style="position:absolute;left:21615;top:3619;width:369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<v:textbox style="mso-fit-shape-to-text:t" inset="0,0,0,0">
                <w:txbxContent>
                  <w:p w:rsidR="008B56F2" w:rsidRDefault="008B56F2" w:rsidP="008B56F2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202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г</w:t>
                    </w:r>
                  </w:p>
                </w:txbxContent>
              </v:textbox>
            </v:rect>
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<v:rect id="Rectangle 90" o:spid="_x0000_s1037" style="position:absolute;left:10541;top:6858;width:2038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<v:textbox style="mso-fit-shape-to-text:t" inset="0,0,0,0">
                <w:txbxContent>
                  <w:p w:rsidR="008B56F2" w:rsidRDefault="008B56F2" w:rsidP="008B56F2"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15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% </w:t>
                    </w:r>
                  </w:p>
                </w:txbxContent>
              </v:textbox>
            </v:rect>
            <v:rect id="Rectangle 91" o:spid="_x0000_s1038" style="position:absolute;left:8089;top:8286;width:6185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<v:textbox style="mso-fit-shape-to-text:t" inset="0,0,0,0">
                <w:txbxContent>
                  <w:p w:rsidR="008B56F2" w:rsidRDefault="008B56F2" w:rsidP="008B56F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неналоговые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92" o:spid="_x0000_s1039" style="position:absolute;left:9690;top:9715;width:3556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<v:textbox style="mso-fit-shape-to-text:t" inset="0,0,0,0">
                <w:txbxContent>
                  <w:p w:rsidR="008B56F2" w:rsidRDefault="008B56F2" w:rsidP="008B56F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</w:p>
                </w:txbxContent>
              </v:textbox>
            </v:rect>
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<v:rect id="Rectangle 94" o:spid="_x0000_s1041" style="position:absolute;left:35566;top:27146;width:7658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<v:textbox style="mso-fit-shape-to-text:t" inset="0,0,0,0">
                <w:txbxContent>
                  <w:p w:rsidR="008B56F2" w:rsidRPr="00AD77F7" w:rsidRDefault="008B56F2" w:rsidP="008B56F2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85 % налоговые</w:t>
                    </w:r>
                  </w:p>
                </w:txbxContent>
              </v:textbox>
            </v:rect>
            <v:rect id="Rectangle 95" o:spid="_x0000_s1042" style="position:absolute;left:37801;top:28575;width:3556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<v:textbox style="mso-fit-shape-to-text:t" inset="0,0,0,0">
                <w:txbxContent>
                  <w:p w:rsidR="008B56F2" w:rsidRDefault="008B56F2" w:rsidP="008B56F2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доходы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перечисления составляют </w:t>
      </w:r>
      <w:r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поступления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</w:rPr>
        <w:t>14295,040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</w:t>
      </w:r>
    </w:p>
    <w:p w:rsidR="008B56F2" w:rsidRPr="00AE1AAB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- дотация   </w:t>
      </w:r>
      <w:r>
        <w:rPr>
          <w:rFonts w:ascii="Times New Roman" w:eastAsia="Times New Roman" w:hAnsi="Times New Roman" w:cs="Times New Roman"/>
          <w:sz w:val="24"/>
          <w:szCs w:val="24"/>
        </w:rPr>
        <w:t>6724,132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%);</w:t>
      </w:r>
    </w:p>
    <w:p w:rsidR="008B56F2" w:rsidRPr="00AE1AAB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субвенции  </w:t>
      </w:r>
      <w:r>
        <w:rPr>
          <w:rFonts w:ascii="Times New Roman" w:eastAsia="Times New Roman" w:hAnsi="Times New Roman" w:cs="Times New Roman"/>
          <w:sz w:val="24"/>
          <w:szCs w:val="24"/>
        </w:rPr>
        <w:t>317,300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 рублей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%);</w:t>
      </w: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- межбюджетные трансферты в соответствии с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заключенными  Соглашениями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6F2" w:rsidRPr="00AE1AAB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62,414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%);</w:t>
      </w: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прочие межбюджетные трансферты -7191,194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(37%).</w:t>
      </w: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2 – Структура безвозмездных поступлений за 2022год</w:t>
      </w:r>
    </w:p>
    <w:p w:rsidR="008B56F2" w:rsidRPr="00AE1AAB" w:rsidRDefault="008B56F2" w:rsidP="008B56F2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</w:rPr>
      </w:pPr>
    </w:p>
    <w:p w:rsidR="008B56F2" w:rsidRPr="00AE1AAB" w:rsidRDefault="008B56F2" w:rsidP="008B56F2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2ECFC8" wp14:editId="6FE5DD7B">
            <wp:extent cx="5495925" cy="3400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Структура доходов поселения</w:t>
      </w:r>
    </w:p>
    <w:p w:rsidR="008B56F2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Сравнительный анализ поступления доходов сельского поселения за 2021-2022года, структура доходов и анализ поступления за 2022 год приведены в таблице ниже.</w:t>
      </w:r>
    </w:p>
    <w:p w:rsidR="008B56F2" w:rsidRPr="00AE1AAB" w:rsidRDefault="008B56F2" w:rsidP="008B56F2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2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Структура доходов   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1100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69"/>
        <w:gridCol w:w="1334"/>
        <w:gridCol w:w="1245"/>
        <w:gridCol w:w="9"/>
        <w:gridCol w:w="1239"/>
        <w:gridCol w:w="1134"/>
        <w:gridCol w:w="9"/>
        <w:gridCol w:w="1125"/>
        <w:gridCol w:w="1134"/>
        <w:gridCol w:w="9"/>
        <w:gridCol w:w="841"/>
      </w:tblGrid>
      <w:tr w:rsidR="008B56F2" w:rsidRPr="00AE1AAB" w:rsidTr="008B56F2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п./п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2022г.%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Темп роста  2022г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8B56F2" w:rsidRPr="00AE1AAB" w:rsidTr="008B56F2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3343,740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3336,557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3955,926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8B56F2" w:rsidRPr="00AE1AAB" w:rsidTr="008B56F2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155,799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678,002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6239,273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6239,273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6724,132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6724,132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Субвенция бюджету поселения на осуществление первичного воинского учета на территориях, где отсутствуют 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284,900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284,900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317,300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5487,885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5487,885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7191,194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7191,194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8B56F2" w:rsidRPr="00AE1AAB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15462,212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15566,828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18704,040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18928,969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</w:tr>
    </w:tbl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Рисунок 3 – Структура доходов поселения за 2022год</w:t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6EAFDE" wp14:editId="115DBEFA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Налоговые и неналоговые доходы поступлений бюджета п</w:t>
      </w:r>
      <w:r>
        <w:rPr>
          <w:rFonts w:ascii="Times New Roman" w:eastAsia="Times New Roman" w:hAnsi="Times New Roman" w:cs="Times New Roman"/>
          <w:sz w:val="24"/>
          <w:szCs w:val="24"/>
        </w:rPr>
        <w:t>оселения к дотации составляет 69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 собственные доходы составляют 24% от общего поступления доходов.</w:t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Структура доходов наглядно показывает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большей доли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финансовой помощи из вышестоящих бюджетов.</w:t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Сравнительный анализ поступления собственных доходов сельского поселения за 2021-2022года,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структура  собственных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доходов и анализ поступления приведены в таблице ниже:</w:t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7367840"/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3 структура поступлений собственных доходов поселения </w:t>
      </w:r>
    </w:p>
    <w:bookmarkEnd w:id="0"/>
    <w:p w:rsidR="008B56F2" w:rsidRDefault="008B56F2" w:rsidP="008B56F2">
      <w:pPr>
        <w:spacing w:after="0" w:line="240" w:lineRule="auto"/>
        <w:ind w:left="8222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(</w:t>
      </w:r>
      <w:proofErr w:type="spellStart"/>
      <w:r w:rsidRPr="00AE1AAB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tbl>
      <w:tblPr>
        <w:tblW w:w="10863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836"/>
        <w:gridCol w:w="1134"/>
        <w:gridCol w:w="1134"/>
        <w:gridCol w:w="1134"/>
        <w:gridCol w:w="1134"/>
        <w:gridCol w:w="992"/>
        <w:gridCol w:w="992"/>
        <w:gridCol w:w="851"/>
      </w:tblGrid>
      <w:tr w:rsidR="008B56F2" w:rsidTr="008B56F2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п./п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2022г.%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Темп роста  2022г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8B56F2" w:rsidRPr="00AE1AAB" w:rsidTr="008B56F2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778,260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722,037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841,00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787,998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56F2" w:rsidTr="008B56F2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1 442,000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1 491,214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1641,00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1864,679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поселения на выравнивание уровня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9,360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23,336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37,060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100,120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358,959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528,012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1 014,000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741,011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738,177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99,6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43,979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55,172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</w:t>
            </w: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22,133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15,460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10,829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61,227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сельских поселений (Благоустройство территории кладбища в с. Старая Ювала, ул. </w:t>
            </w:r>
            <w:proofErr w:type="spellStart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1Б, Кожевниковского района Томской области. </w:t>
            </w: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Устройство ограждения и площадки для сбора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860AF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27366003"/>
            <w:bookmarkStart w:id="2" w:name="_Hlk127367486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сельских поселений </w:t>
            </w:r>
            <w:bookmarkEnd w:id="1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</w:rPr>
              <w:t>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B56F2" w:rsidTr="008B56F2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AE1AA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3 387,740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F2" w:rsidRPr="00E91AD0" w:rsidRDefault="008B56F2" w:rsidP="008B56F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3 492,356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4409,00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4633,928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ind w:right="-377"/>
              <w:jc w:val="center"/>
              <w:rPr>
                <w:rFonts w:ascii="Times New Roman" w:eastAsia="Times New Roman" w:hAnsi="Times New Roman" w:cs="Times New Roman"/>
              </w:rPr>
            </w:pPr>
            <w:r w:rsidRPr="00E91AD0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E91AD0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</w:tr>
    </w:tbl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В отчетном периоде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налоговых и неналоговых поступлений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значительную долю имеют доходы от уплаты акцизов, земельный налог и налог на имущество, а также поступления от инициативных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  <w:tab w:val="num" w:pos="426"/>
          <w:tab w:val="num" w:pos="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физических лиц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составляет  </w:t>
      </w:r>
      <w:r>
        <w:rPr>
          <w:rFonts w:ascii="Times New Roman" w:eastAsia="Times New Roman" w:hAnsi="Times New Roman" w:cs="Times New Roman"/>
          <w:sz w:val="24"/>
          <w:szCs w:val="24"/>
        </w:rPr>
        <w:t>787,998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 от общего поступления  собственных доходов;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Налог на имущество физических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лиц  -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528,013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 от общего поступления  собственных доходов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Земельный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налог  </w:t>
      </w:r>
      <w:r>
        <w:rPr>
          <w:rFonts w:ascii="Times New Roman" w:eastAsia="Times New Roman" w:hAnsi="Times New Roman" w:cs="Times New Roman"/>
          <w:sz w:val="24"/>
          <w:szCs w:val="24"/>
        </w:rPr>
        <w:t>738,177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% от общего поступления  собственных доходов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Единый сельскохозяйственный налог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37,060 тыс.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рублей 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% от собственных доходов.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Доходы от уплаты акцизов </w:t>
      </w:r>
      <w:r>
        <w:rPr>
          <w:rFonts w:ascii="Times New Roman" w:eastAsia="Times New Roman" w:hAnsi="Times New Roman" w:cs="Times New Roman"/>
          <w:sz w:val="24"/>
          <w:szCs w:val="24"/>
        </w:rPr>
        <w:t>1864,679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рубля или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от общего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поступления  собственных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8B56F2" w:rsidRPr="00AE1AAB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Прочие поступления от использования имущества, находящегося в собственности поселений </w:t>
      </w:r>
      <w:r>
        <w:rPr>
          <w:rFonts w:ascii="Times New Roman" w:eastAsia="Times New Roman" w:hAnsi="Times New Roman" w:cs="Times New Roman"/>
          <w:sz w:val="24"/>
          <w:szCs w:val="24"/>
        </w:rPr>
        <w:t>10,829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% от общего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поступления  собственных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доходов</w:t>
      </w:r>
    </w:p>
    <w:p w:rsidR="008B56F2" w:rsidRDefault="008B56F2" w:rsidP="00474F35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>
        <w:rPr>
          <w:rFonts w:ascii="Times New Roman" w:eastAsia="Times New Roman" w:hAnsi="Times New Roman" w:cs="Times New Roman"/>
          <w:sz w:val="24"/>
          <w:szCs w:val="24"/>
        </w:rPr>
        <w:t>55,172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тыс. руб. или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от общего поступления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собственных доходов</w:t>
      </w:r>
    </w:p>
    <w:p w:rsidR="008B56F2" w:rsidRPr="00451786" w:rsidRDefault="008B56F2" w:rsidP="00474F35">
      <w:pPr>
        <w:pStyle w:val="a8"/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1786">
        <w:rPr>
          <w:rFonts w:ascii="Times New Roman" w:hAnsi="Times New Roman"/>
          <w:sz w:val="24"/>
          <w:szCs w:val="24"/>
        </w:rPr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актов- </w:t>
      </w:r>
      <w:r>
        <w:rPr>
          <w:rFonts w:ascii="Times New Roman" w:hAnsi="Times New Roman"/>
          <w:sz w:val="24"/>
          <w:szCs w:val="24"/>
        </w:rPr>
        <w:t>6</w:t>
      </w:r>
      <w:r w:rsidRPr="00451786">
        <w:rPr>
          <w:rFonts w:ascii="Times New Roman" w:hAnsi="Times New Roman"/>
          <w:sz w:val="24"/>
          <w:szCs w:val="24"/>
        </w:rPr>
        <w:t>тыс.руб.</w:t>
      </w:r>
      <w:r>
        <w:rPr>
          <w:rFonts w:ascii="Times New Roman" w:hAnsi="Times New Roman"/>
          <w:sz w:val="24"/>
          <w:szCs w:val="24"/>
        </w:rPr>
        <w:t xml:space="preserve"> или 0,4% </w:t>
      </w:r>
    </w:p>
    <w:p w:rsidR="008B56F2" w:rsidRDefault="008B56F2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786">
        <w:rPr>
          <w:rFonts w:ascii="Times New Roman" w:eastAsia="Times New Roman" w:hAnsi="Times New Roman" w:cs="Times New Roman"/>
          <w:sz w:val="24"/>
          <w:szCs w:val="24"/>
        </w:rPr>
        <w:t xml:space="preserve">от общего </w:t>
      </w:r>
      <w:proofErr w:type="gramStart"/>
      <w:r w:rsidRPr="00451786">
        <w:rPr>
          <w:rFonts w:ascii="Times New Roman" w:eastAsia="Times New Roman" w:hAnsi="Times New Roman" w:cs="Times New Roman"/>
          <w:sz w:val="24"/>
          <w:szCs w:val="24"/>
        </w:rPr>
        <w:t>поступления  собственных</w:t>
      </w:r>
      <w:proofErr w:type="gramEnd"/>
      <w:r w:rsidRPr="00451786">
        <w:rPr>
          <w:rFonts w:ascii="Times New Roman" w:eastAsia="Times New Roman" w:hAnsi="Times New Roman" w:cs="Times New Roman"/>
          <w:sz w:val="24"/>
          <w:szCs w:val="24"/>
        </w:rPr>
        <w:t xml:space="preserve"> доходов.</w:t>
      </w:r>
    </w:p>
    <w:p w:rsidR="008B56F2" w:rsidRPr="00792C39" w:rsidRDefault="008B56F2" w:rsidP="00474F35">
      <w:pPr>
        <w:pStyle w:val="a8"/>
        <w:numPr>
          <w:ilvl w:val="2"/>
          <w:numId w:val="3"/>
        </w:numPr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2C39">
        <w:rPr>
          <w:rFonts w:ascii="Times New Roman" w:hAnsi="Times New Roman"/>
          <w:sz w:val="24"/>
          <w:szCs w:val="24"/>
        </w:rPr>
        <w:t>Инициативные платежи, зачисляемые в бюджеты сельских поселений</w:t>
      </w:r>
      <w:r>
        <w:rPr>
          <w:rFonts w:ascii="Times New Roman" w:hAnsi="Times New Roman"/>
          <w:sz w:val="24"/>
          <w:szCs w:val="24"/>
        </w:rPr>
        <w:t>- 606тыс.руб. – 13%, от общего поступления собственных доходов.</w:t>
      </w:r>
    </w:p>
    <w:p w:rsidR="008B56F2" w:rsidRDefault="008B56F2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F35" w:rsidRDefault="00474F35" w:rsidP="00474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Рисунок 4 – структура собственных доходов поселения за 2022год.</w:t>
      </w:r>
    </w:p>
    <w:p w:rsidR="008B56F2" w:rsidRPr="00792C39" w:rsidRDefault="008B56F2" w:rsidP="008B56F2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EA8249" wp14:editId="6B94F3CC">
            <wp:extent cx="6029960" cy="5086929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56F2" w:rsidRDefault="008B56F2" w:rsidP="008B56F2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8B56F2" w:rsidRPr="00AE1AAB" w:rsidRDefault="008B56F2" w:rsidP="008B56F2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Анализ исполнения н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х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и неналоговы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х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доход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ов</w:t>
      </w:r>
      <w:r w:rsidRPr="00AE1AA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Староювалинского сельского поселения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за 2022год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B56F2" w:rsidRPr="00AE1AAB" w:rsidRDefault="008B56F2" w:rsidP="008B56F2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ab/>
        <w:t>Налоговые доходы за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год    при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плане  </w:t>
      </w:r>
      <w:r>
        <w:rPr>
          <w:rFonts w:ascii="Times New Roman" w:eastAsia="Times New Roman" w:hAnsi="Times New Roman" w:cs="Times New Roman"/>
          <w:sz w:val="24"/>
          <w:szCs w:val="24"/>
        </w:rPr>
        <w:t>3709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</w:p>
    <w:p w:rsidR="008B56F2" w:rsidRDefault="008B56F2" w:rsidP="008B56F2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поселения  поступило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3955,927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тыс. рублей. План по 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платежам  исполнен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56F2" w:rsidRPr="00AE1AAB" w:rsidRDefault="008B56F2" w:rsidP="008B56F2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План налога на доходы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физических лиц   выполнен на 97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при плане </w:t>
      </w:r>
      <w:r>
        <w:rPr>
          <w:rFonts w:ascii="Times New Roman" w:eastAsia="Times New Roman" w:hAnsi="Times New Roman" w:cs="Times New Roman"/>
          <w:sz w:val="24"/>
          <w:szCs w:val="24"/>
        </w:rPr>
        <w:t>841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   в бюджет поселения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поступило  </w:t>
      </w:r>
      <w:r>
        <w:rPr>
          <w:rFonts w:ascii="Times New Roman" w:eastAsia="Times New Roman" w:hAnsi="Times New Roman" w:cs="Times New Roman"/>
          <w:sz w:val="24"/>
          <w:szCs w:val="24"/>
        </w:rPr>
        <w:t>787,998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План по доходам от уплаты акцизов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% при плане </w:t>
      </w:r>
      <w:r>
        <w:rPr>
          <w:rFonts w:ascii="Times New Roman" w:eastAsia="Times New Roman" w:hAnsi="Times New Roman" w:cs="Times New Roman"/>
          <w:sz w:val="24"/>
          <w:szCs w:val="24"/>
        </w:rPr>
        <w:t>1641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в бюджет поселения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1864,679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План по единому сельскохозяйственному налогу выполнен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137%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при плане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тыс. рублей в бюджет поселения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37,060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План  налога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физических лиц  выполнен </w:t>
      </w:r>
      <w:r>
        <w:rPr>
          <w:rFonts w:ascii="Times New Roman" w:eastAsia="Times New Roman" w:hAnsi="Times New Roman" w:cs="Times New Roman"/>
          <w:sz w:val="24"/>
          <w:szCs w:val="24"/>
        </w:rPr>
        <w:t>на 211%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 при плане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528,013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План по земельному налогу   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выполнен 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% при плане  </w:t>
      </w:r>
      <w:r>
        <w:rPr>
          <w:rFonts w:ascii="Times New Roman" w:eastAsia="Times New Roman" w:hAnsi="Times New Roman" w:cs="Times New Roman"/>
          <w:sz w:val="24"/>
          <w:szCs w:val="24"/>
        </w:rPr>
        <w:t>950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бюджет поселения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738,177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 рублей.</w:t>
      </w:r>
    </w:p>
    <w:p w:rsidR="008B56F2" w:rsidRPr="00AE1AAB" w:rsidRDefault="008B56F2" w:rsidP="008B56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План по неналоговым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доходам  выполнен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97%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 при плане  </w:t>
      </w:r>
      <w:r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руб., поступило в бюджет  </w:t>
      </w:r>
      <w:r>
        <w:rPr>
          <w:rFonts w:ascii="Times New Roman" w:eastAsia="Times New Roman" w:hAnsi="Times New Roman" w:cs="Times New Roman"/>
          <w:sz w:val="24"/>
          <w:szCs w:val="24"/>
        </w:rPr>
        <w:t>678,002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тыс. рублей, поступили следующие платежи: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Прочие поступления от использования имущества, находящегося в собственности поселений </w:t>
      </w:r>
      <w:r>
        <w:rPr>
          <w:rFonts w:ascii="Times New Roman" w:eastAsia="Times New Roman" w:hAnsi="Times New Roman" w:cs="Times New Roman"/>
          <w:sz w:val="24"/>
          <w:szCs w:val="24"/>
        </w:rPr>
        <w:t>10,830</w:t>
      </w:r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8B56F2" w:rsidRPr="0079421B" w:rsidRDefault="008B56F2" w:rsidP="008B56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</w:t>
      </w:r>
      <w:r>
        <w:rPr>
          <w:rFonts w:ascii="Times New Roman" w:eastAsia="Times New Roman" w:hAnsi="Times New Roman" w:cs="Times New Roman"/>
          <w:sz w:val="24"/>
          <w:szCs w:val="24"/>
        </w:rPr>
        <w:t>55,172</w:t>
      </w:r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тыс.руб. (увеличение за </w:t>
      </w:r>
      <w:proofErr w:type="gramStart"/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счет 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 новых </w:t>
      </w:r>
      <w:r w:rsidRPr="0079421B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79421B">
        <w:rPr>
          <w:rFonts w:ascii="Times New Roman" w:eastAsia="Times New Roman" w:hAnsi="Times New Roman" w:cs="Times New Roman"/>
          <w:sz w:val="24"/>
          <w:szCs w:val="24"/>
        </w:rPr>
        <w:t>аренды ).</w:t>
      </w:r>
    </w:p>
    <w:p w:rsidR="008B56F2" w:rsidRDefault="008B56F2" w:rsidP="008B56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9FC">
        <w:rPr>
          <w:rFonts w:ascii="Times New Roman" w:eastAsia="Times New Roman" w:hAnsi="Times New Roman" w:cs="Times New Roman"/>
          <w:sz w:val="24"/>
          <w:szCs w:val="24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-13,00тыс.руб. (штраф за бродячий скот в населенных пунктах).</w:t>
      </w:r>
    </w:p>
    <w:p w:rsidR="008B56F2" w:rsidRDefault="008B56F2" w:rsidP="008B56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DE">
        <w:rPr>
          <w:rFonts w:ascii="Times New Roman" w:eastAsia="Times New Roman" w:hAnsi="Times New Roman" w:cs="Times New Roman"/>
          <w:sz w:val="24"/>
          <w:szCs w:val="24"/>
        </w:rPr>
        <w:t xml:space="preserve">Инициативные платежи, зачисляемые в бюджеты сельских поселений (Благоустройство территории кладбища в с. Старая Ювала, ул. </w:t>
      </w:r>
      <w:proofErr w:type="spellStart"/>
      <w:r w:rsidRPr="00D340DE">
        <w:rPr>
          <w:rFonts w:ascii="Times New Roman" w:eastAsia="Times New Roman" w:hAnsi="Times New Roman" w:cs="Times New Roman"/>
          <w:sz w:val="24"/>
          <w:szCs w:val="24"/>
        </w:rPr>
        <w:t>Покрышкина</w:t>
      </w:r>
      <w:proofErr w:type="spellEnd"/>
      <w:r w:rsidRPr="00D340DE">
        <w:rPr>
          <w:rFonts w:ascii="Times New Roman" w:eastAsia="Times New Roman" w:hAnsi="Times New Roman" w:cs="Times New Roman"/>
          <w:sz w:val="24"/>
          <w:szCs w:val="24"/>
        </w:rPr>
        <w:t>, 1Б, Кожевниковского района Томской области. Устройство ограждения и площадки для сбора мусора)</w:t>
      </w:r>
      <w:r>
        <w:rPr>
          <w:rFonts w:ascii="Times New Roman" w:eastAsia="Times New Roman" w:hAnsi="Times New Roman" w:cs="Times New Roman"/>
          <w:sz w:val="24"/>
          <w:szCs w:val="24"/>
        </w:rPr>
        <w:t>-243тыс.руб.</w:t>
      </w:r>
    </w:p>
    <w:p w:rsidR="008B56F2" w:rsidRDefault="008B56F2" w:rsidP="008B56F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DE">
        <w:rPr>
          <w:rFonts w:ascii="Times New Roman" w:eastAsia="Times New Roman" w:hAnsi="Times New Roman" w:cs="Times New Roman"/>
          <w:sz w:val="24"/>
          <w:szCs w:val="24"/>
        </w:rPr>
        <w:t>Инициативные платежи, зачисляемые в бюджеты сельских поселений 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</w:r>
      <w:r>
        <w:rPr>
          <w:rFonts w:ascii="Times New Roman" w:eastAsia="Times New Roman" w:hAnsi="Times New Roman" w:cs="Times New Roman"/>
          <w:sz w:val="24"/>
          <w:szCs w:val="24"/>
        </w:rPr>
        <w:t>-363тыс.руб.</w:t>
      </w:r>
    </w:p>
    <w:p w:rsidR="008B56F2" w:rsidRPr="0079421B" w:rsidRDefault="008B56F2" w:rsidP="008B56F2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Характер и</w:t>
      </w:r>
      <w:r>
        <w:rPr>
          <w:rFonts w:ascii="Times New Roman" w:eastAsia="Times New Roman" w:hAnsi="Times New Roman" w:cs="Times New Roman"/>
          <w:sz w:val="24"/>
          <w:szCs w:val="24"/>
        </w:rPr>
        <w:t>зменения задолженности за   2022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год  показан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в следующей таблице:</w:t>
      </w:r>
    </w:p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4- Анализ собираемости налоговых и неналоговых платежей</w:t>
      </w:r>
    </w:p>
    <w:p w:rsidR="008B56F2" w:rsidRPr="00AE1AAB" w:rsidRDefault="008B56F2" w:rsidP="008B5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8B56F2" w:rsidRPr="00AE1AAB" w:rsidTr="008B56F2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 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 2022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-)</w:t>
            </w:r>
          </w:p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+)</w:t>
            </w:r>
          </w:p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задолженности</w:t>
            </w:r>
          </w:p>
        </w:tc>
      </w:tr>
      <w:tr w:rsidR="008B56F2" w:rsidRPr="00AE1AAB" w:rsidTr="008B56F2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787,998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-53,002</w:t>
            </w:r>
          </w:p>
        </w:tc>
      </w:tr>
      <w:tr w:rsidR="008B56F2" w:rsidRPr="00AE1AAB" w:rsidTr="008B56F2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1641,00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1864,679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+223,679</w:t>
            </w:r>
          </w:p>
        </w:tc>
      </w:tr>
      <w:tr w:rsidR="008B56F2" w:rsidRPr="00AE1AAB" w:rsidTr="008B56F2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528,013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+278,013</w:t>
            </w:r>
          </w:p>
        </w:tc>
      </w:tr>
      <w:tr w:rsidR="008B56F2" w:rsidRPr="00AE1AAB" w:rsidTr="008B56F2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738,177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-211,823</w:t>
            </w:r>
          </w:p>
        </w:tc>
      </w:tr>
      <w:tr w:rsidR="008B56F2" w:rsidRPr="00AE1AAB" w:rsidTr="008B56F2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37,060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+10,060</w:t>
            </w:r>
          </w:p>
        </w:tc>
      </w:tr>
      <w:tr w:rsidR="008B56F2" w:rsidRPr="00AE1AAB" w:rsidTr="008B56F2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10,830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+1,830</w:t>
            </w:r>
          </w:p>
        </w:tc>
      </w:tr>
      <w:tr w:rsidR="008B56F2" w:rsidRPr="00AE1AAB" w:rsidTr="008B56F2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55,172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+20,172</w:t>
            </w:r>
          </w:p>
        </w:tc>
      </w:tr>
      <w:tr w:rsidR="008B56F2" w:rsidRPr="00AE1AAB" w:rsidTr="008B56F2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606,00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606,00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6F2" w:rsidRPr="00AE1AAB" w:rsidTr="008B56F2">
        <w:trPr>
          <w:trHeight w:val="55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-44,00</w:t>
            </w:r>
          </w:p>
        </w:tc>
      </w:tr>
      <w:tr w:rsidR="008B56F2" w:rsidRPr="00AE1AAB" w:rsidTr="008B56F2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4409,000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4633,928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+224,928</w:t>
            </w:r>
          </w:p>
        </w:tc>
      </w:tr>
    </w:tbl>
    <w:p w:rsidR="008B56F2" w:rsidRDefault="008B56F2" w:rsidP="008B56F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от других бюджетов бюджетной системы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56F2" w:rsidRDefault="008B56F2" w:rsidP="008B56F2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5-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Динамика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доходов  безвозмездных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показана в следующей таблице:</w:t>
      </w:r>
    </w:p>
    <w:p w:rsidR="008B56F2" w:rsidRPr="00AE1AAB" w:rsidRDefault="008B56F2" w:rsidP="008B5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366"/>
        <w:gridCol w:w="1272"/>
        <w:gridCol w:w="1236"/>
        <w:gridCol w:w="1236"/>
        <w:gridCol w:w="978"/>
      </w:tblGrid>
      <w:tr w:rsidR="008B56F2" w:rsidRPr="006E3AEB" w:rsidTr="008B56F2">
        <w:tc>
          <w:tcPr>
            <w:tcW w:w="3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дохода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2022г к 2021г</w:t>
            </w:r>
          </w:p>
        </w:tc>
      </w:tr>
      <w:tr w:rsidR="008B56F2" w:rsidRPr="006E3AEB" w:rsidTr="008B56F2">
        <w:tc>
          <w:tcPr>
            <w:tcW w:w="3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6F2" w:rsidRPr="006E3AEB" w:rsidTr="008B56F2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Безвозмездные поступления в </w:t>
            </w:r>
            <w:proofErr w:type="spellStart"/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12074,472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12074,471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14295,040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14295,040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8B56F2" w:rsidRPr="006E3AEB" w:rsidTr="008B56F2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6239,273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6239,273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6724,132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6724,132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B56F2" w:rsidRPr="006E3AEB" w:rsidTr="008B56F2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284,900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284,900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317,300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317,300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8B56F2" w:rsidRPr="006E3AEB" w:rsidTr="008B56F2">
        <w:trPr>
          <w:trHeight w:val="799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в соответствии с заключенными соглашениями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62,414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56F2" w:rsidRPr="006E3AEB" w:rsidTr="008B56F2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 межбюджетные трансферты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5487,885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5487,885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7191,194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7191,194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Pr="006E3AEB" w:rsidRDefault="008B56F2" w:rsidP="008B5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</w:tbl>
    <w:p w:rsidR="008B56F2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sz w:val="24"/>
          <w:szCs w:val="24"/>
        </w:rPr>
        <w:t>Исходя из приведенных данных в таблице 5, можно сделать следующие выводы:</w:t>
      </w: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iCs/>
          <w:sz w:val="24"/>
          <w:szCs w:val="24"/>
        </w:rPr>
        <w:t>*дотация бюджетам поселений на выравнивание уровня бюджетной обеспеченности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составила за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6724,132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</w:rPr>
        <w:t>6724,132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 (100%), что на 18% меньше чем в 2020 году;</w:t>
      </w: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*прочие межбюджетные трансферты 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>7191,194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</w:rPr>
        <w:t>7191,194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</w:rPr>
        <w:t>100%), что на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8% больше чем в 2020 году; </w:t>
      </w:r>
    </w:p>
    <w:p w:rsidR="008B56F2" w:rsidRPr="008F5939" w:rsidRDefault="008B56F2" w:rsidP="008B5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*субвенции 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>317,300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</w:rPr>
        <w:t>317,300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 (100%), 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5% меньше чем в 2020 году;</w:t>
      </w: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*межбюджетные трансферты согласно принятым полномочиям составили </w:t>
      </w:r>
      <w:r>
        <w:rPr>
          <w:rFonts w:ascii="Times New Roman" w:eastAsia="Times New Roman" w:hAnsi="Times New Roman" w:cs="Times New Roman"/>
          <w:sz w:val="24"/>
          <w:szCs w:val="24"/>
        </w:rPr>
        <w:t>62,414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 профинансировано </w:t>
      </w:r>
      <w:r>
        <w:rPr>
          <w:rFonts w:ascii="Times New Roman" w:eastAsia="Times New Roman" w:hAnsi="Times New Roman" w:cs="Times New Roman"/>
          <w:sz w:val="24"/>
          <w:szCs w:val="24"/>
        </w:rPr>
        <w:t>62,414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</w:rPr>
        <w:t>100%), что на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уровне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Общий объем безвозмездных поступлений 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>14295,040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на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>, чем в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F5939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</w:t>
      </w:r>
      <w:r w:rsidRPr="008F5939">
        <w:rPr>
          <w:rFonts w:ascii="Times New Roman" w:hAnsi="Times New Roman" w:cs="Times New Roman"/>
          <w:color w:val="000000"/>
        </w:rPr>
        <w:t xml:space="preserve">исунок </w:t>
      </w:r>
      <w:r>
        <w:rPr>
          <w:rFonts w:ascii="Times New Roman" w:hAnsi="Times New Roman" w:cs="Times New Roman"/>
          <w:color w:val="000000"/>
        </w:rPr>
        <w:t>5-Структура безвозмездных поступлений</w:t>
      </w:r>
    </w:p>
    <w:p w:rsidR="008B56F2" w:rsidRPr="008F5939" w:rsidRDefault="008B56F2" w:rsidP="008B5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C59CBAD" wp14:editId="2BE77B59">
            <wp:extent cx="5622587" cy="3891064"/>
            <wp:effectExtent l="38100" t="0" r="54610" b="14605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Default="008B56F2" w:rsidP="008B56F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:rsidR="008B56F2" w:rsidRPr="00AE1AAB" w:rsidRDefault="008B56F2" w:rsidP="008B56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</w:rPr>
        <w:t>униципальный внутренний долг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Предельный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объем  муниципального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долга поселения  за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г. установлен в сумме    ноль  рублей, в том числе муниципальные гарантии ноль. </w:t>
      </w:r>
    </w:p>
    <w:p w:rsidR="008B56F2" w:rsidRPr="00AE1AAB" w:rsidRDefault="008B56F2" w:rsidP="008B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Дефицит (Профицит)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Староювалинского сельского поселения является высокодотационным, и предельный размер дефицита составляет 10%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</w:rPr>
        <w:t>средств  бюджета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поселения в течение финансового года.</w:t>
      </w:r>
    </w:p>
    <w:p w:rsidR="008B56F2" w:rsidRPr="00AE1AAB" w:rsidRDefault="008B56F2" w:rsidP="008B56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AAB">
        <w:rPr>
          <w:rFonts w:ascii="Times New Roman" w:eastAsia="Times New Roman" w:hAnsi="Times New Roman" w:cs="Times New Roman"/>
          <w:sz w:val="24"/>
          <w:szCs w:val="24"/>
        </w:rPr>
        <w:t>Фактически, в ходе исполнения бюджета поселения на 01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сложился  дефицит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</w:rPr>
        <w:t>877,665</w:t>
      </w:r>
      <w:r w:rsidRPr="00AE1AAB">
        <w:rPr>
          <w:rFonts w:ascii="Times New Roman" w:eastAsia="Times New Roman" w:hAnsi="Times New Roman" w:cs="Times New Roman"/>
          <w:sz w:val="24"/>
          <w:szCs w:val="24"/>
        </w:rPr>
        <w:t xml:space="preserve"> тыс.  рублей.</w:t>
      </w:r>
    </w:p>
    <w:p w:rsidR="008537ED" w:rsidRPr="008537ED" w:rsidRDefault="008537ED" w:rsidP="008537E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  <w:t>Благоустройство поселения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Начиная разговоры о благоустройстве территории сельского поселения за отчетный период хочется сказать большое спасибо всем руководителям организаций и нашим жителям, которые приняли активное участие в благоустройстве поселения. Основной целью решение проблем благоустройства – это улучшению санитарного состояния и эстетического вида территории деревень, озеленению и повышению комфортности проживания граждан. Любой человек, приезжающий в сельское поселение, прежде всего обращает внимание на чистоту, порядок и внешний вид, казалось бы, мы все любим свое 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поселение и хотим, чтобы в каждом населенном пункте было лучше и чище, но, к сожалению, у каждого своего понятия на решения данного вопроса. 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Силами администрации, работников ДК и школ, предпринимателями проводились мероприятия по благоустройству поселения, высажены цветники, около административных здания поселения, территории школ, центра культуры и территории парка, на территории памятника ВОВ. 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Проведены субботники на территории населенных пунктов, вывезен мусор с территории кладбищ, подстрижены газоны.</w:t>
      </w:r>
    </w:p>
    <w:p w:rsidR="008537ED" w:rsidRPr="006E55E3" w:rsidRDefault="008537ED" w:rsidP="00853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Ежегодно проводится 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акарицидная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обработка кладбищ и детских площадок, расположенных на территории сельского поселения 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>84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>730 руб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 xml:space="preserve"> коп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7ED" w:rsidRPr="00A611F4" w:rsidRDefault="008537ED" w:rsidP="00853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Произведена очистка площадок временного накопления ТКО (свалок) от мусора в с. </w:t>
      </w:r>
      <w:r w:rsidRPr="00A611F4">
        <w:rPr>
          <w:rFonts w:ascii="Times New Roman" w:eastAsia="Times New Roman" w:hAnsi="Times New Roman" w:cs="Times New Roman"/>
          <w:sz w:val="24"/>
          <w:szCs w:val="24"/>
        </w:rPr>
        <w:t xml:space="preserve">Старая Ювала, с. Зайцево, с. Елгай, д. Аптала и Хмелевке. Общая сумма затрат составила -  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>89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>077</w:t>
      </w:r>
      <w:r w:rsidRPr="00A611F4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>коп.</w:t>
      </w:r>
    </w:p>
    <w:p w:rsidR="00A611F4" w:rsidRDefault="00A611F4" w:rsidP="00A611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1F4">
        <w:rPr>
          <w:rFonts w:ascii="Times New Roman" w:eastAsia="Times New Roman" w:hAnsi="Times New Roman" w:cs="Times New Roman"/>
          <w:sz w:val="24"/>
          <w:szCs w:val="24"/>
        </w:rPr>
        <w:t xml:space="preserve">Производилась ликвидация </w:t>
      </w:r>
      <w:r w:rsidRPr="00A611F4">
        <w:rPr>
          <w:rFonts w:ascii="Times New Roman" w:hAnsi="Times New Roman" w:cs="Times New Roman"/>
          <w:sz w:val="24"/>
          <w:szCs w:val="24"/>
        </w:rPr>
        <w:t>аварийных деревьев (тополей) в с. Старая Ювала по улице 30 лет Победы и в д. Зайцево по ул. Кооперативная.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Сумма затрат составила </w:t>
      </w:r>
      <w:r w:rsidR="009D5EDD" w:rsidRPr="009D5ED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9D5EDD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9D5E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1F4" w:rsidRDefault="00A611F4" w:rsidP="00A611F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1F4">
        <w:rPr>
          <w:rFonts w:ascii="Times New Roman" w:hAnsi="Times New Roman" w:cs="Times New Roman"/>
          <w:sz w:val="24"/>
          <w:szCs w:val="24"/>
        </w:rPr>
        <w:t>Благодаря профессионализму и мастерству в столь тончайшей работе работники ООО «</w:t>
      </w:r>
      <w:proofErr w:type="spellStart"/>
      <w:r w:rsidRPr="00A611F4">
        <w:rPr>
          <w:rFonts w:ascii="Times New Roman" w:hAnsi="Times New Roman" w:cs="Times New Roman"/>
          <w:sz w:val="24"/>
          <w:szCs w:val="24"/>
        </w:rPr>
        <w:t>Спецмантаж</w:t>
      </w:r>
      <w:proofErr w:type="spellEnd"/>
      <w:r w:rsidRPr="00A611F4">
        <w:rPr>
          <w:rFonts w:ascii="Times New Roman" w:hAnsi="Times New Roman" w:cs="Times New Roman"/>
          <w:sz w:val="24"/>
          <w:szCs w:val="24"/>
        </w:rPr>
        <w:t xml:space="preserve">» спилили "столетние" деревья, не зацепив при этом крыши домов, линии связи и электропередач. Также огромное спасибо работникам </w:t>
      </w:r>
      <w:proofErr w:type="spellStart"/>
      <w:r w:rsidRPr="00A611F4">
        <w:rPr>
          <w:rFonts w:ascii="Times New Roman" w:hAnsi="Times New Roman" w:cs="Times New Roman"/>
          <w:sz w:val="24"/>
          <w:szCs w:val="24"/>
        </w:rPr>
        <w:t>Ювалинского</w:t>
      </w:r>
      <w:proofErr w:type="spellEnd"/>
      <w:r w:rsidRPr="00A611F4">
        <w:rPr>
          <w:rFonts w:ascii="Times New Roman" w:hAnsi="Times New Roman" w:cs="Times New Roman"/>
          <w:sz w:val="24"/>
          <w:szCs w:val="24"/>
        </w:rPr>
        <w:t xml:space="preserve"> сетевого участка за оказанную помощь в спиле деревьев. </w:t>
      </w:r>
    </w:p>
    <w:p w:rsidR="00A611F4" w:rsidRDefault="00A611F4" w:rsidP="00E33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риобретение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семян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 цветов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(рассаду выращиваем самостоятельно)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клумб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территории памятников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Защитникам Отечества,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Елгае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с. Старая Ювала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, возле административного здания сельского поселения, а также на </w:t>
      </w:r>
      <w:r>
        <w:rPr>
          <w:rFonts w:ascii="Times New Roman" w:eastAsia="Times New Roman" w:hAnsi="Times New Roman" w:cs="Times New Roman"/>
          <w:sz w:val="24"/>
          <w:szCs w:val="24"/>
        </w:rPr>
        <w:t>других территориях сельского поселения.</w:t>
      </w:r>
    </w:p>
    <w:p w:rsidR="00E33CA2" w:rsidRDefault="00E33CA2" w:rsidP="00E33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хочется отметить неприятные события в плане благоустройства, хулиганы постоянно ломают оборудование, лавочки МАФ, покоя не дают даже контейнерные площадки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. Постоянно подвергался нападкам хулиганов </w:t>
      </w:r>
      <w:r>
        <w:rPr>
          <w:rFonts w:ascii="Times New Roman" w:eastAsia="Times New Roman" w:hAnsi="Times New Roman" w:cs="Times New Roman"/>
          <w:sz w:val="24"/>
          <w:szCs w:val="24"/>
        </w:rPr>
        <w:t>парк в с. Старая Ювала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>, разрисованы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сломаны урны, сломаны вазоны с цветами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>И это далеко не все неприятные случаи, которые произошли в парковой зоне за последние три года.</w:t>
      </w:r>
    </w:p>
    <w:p w:rsidR="00A611F4" w:rsidRPr="006B038A" w:rsidRDefault="00E33CA2" w:rsidP="006B038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A39">
        <w:rPr>
          <w:rFonts w:ascii="Times New Roman" w:eastAsia="Times New Roman" w:hAnsi="Times New Roman" w:cs="Times New Roman"/>
          <w:sz w:val="24"/>
          <w:szCs w:val="24"/>
        </w:rPr>
        <w:t>В такой ситуации трудно найти правильные слова, но скажу главное: каждая такая хулиганская выходка вынуждала нас тратить бюджетные средства на ликвидацию последствий, а не на то, чтобы сделать что-то новое. Хотелось бы обратиться ко всем жителям поселения – прежде всего, подросткам, их родителям, молодежи – с огромной просьбой: по-хозяйски, бережно относиться к имуществу: лавочками и урнам, детскому игровому оборудованию, спортивным площадкам и тренажерам</w:t>
      </w:r>
      <w:r w:rsidR="006B03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5A39">
        <w:rPr>
          <w:rFonts w:ascii="Times New Roman" w:eastAsia="Times New Roman" w:hAnsi="Times New Roman" w:cs="Times New Roman"/>
          <w:sz w:val="24"/>
          <w:szCs w:val="24"/>
        </w:rPr>
        <w:t xml:space="preserve"> Не относитесь равнодушно, если видите, что кто-то хулиганит – ломает, разрисовывает, разбрасывает мусор! Отдельно обращаю внимание родителей – проводите воспитательную работу со своими детьми. Во-первых, расскажите детям о том, что все сделанное в нашем поселении – создано, прежде всего, для них, и их ответственное отношение – и есть вклад в развитие родной земли.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Контроль за соблюдением норм и требований в сфере экологии и благоустройства в поселении осуществляется административной комиссией сельского поселения в соответствии с Правилами благоустройства.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>Содержание и ремонт дорог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важнейших вопросов поселения является дорожная деятельность. 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br/>
        <w:t>Общая протяженность дорог в сельском поселении составляет 35,432км. из них: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lastRenderedPageBreak/>
        <w:t>– 25,914км. покрытие из асфальтобетона;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- 4,662 км. ГПС;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- 4,856 км грунтовые.</w:t>
      </w:r>
    </w:p>
    <w:p w:rsidR="00421977" w:rsidRPr="00391D64" w:rsidRDefault="008537ED" w:rsidP="0042197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977" w:rsidRPr="0042197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государственной программы "Развитие транспортной инфраструктуры в Томской области" </w:t>
      </w:r>
      <w:proofErr w:type="gramStart"/>
      <w:r w:rsidR="00421977" w:rsidRPr="00421977">
        <w:rPr>
          <w:rFonts w:ascii="Times New Roman" w:eastAsia="Times New Roman" w:hAnsi="Times New Roman" w:cs="Times New Roman"/>
          <w:bCs/>
          <w:sz w:val="24"/>
          <w:szCs w:val="24"/>
        </w:rPr>
        <w:t>отремонтирован  участок</w:t>
      </w:r>
      <w:proofErr w:type="gramEnd"/>
      <w:r w:rsidR="00421977" w:rsidRPr="00421977">
        <w:rPr>
          <w:rFonts w:ascii="Times New Roman" w:eastAsia="Times New Roman" w:hAnsi="Times New Roman" w:cs="Times New Roman"/>
          <w:bCs/>
          <w:sz w:val="24"/>
          <w:szCs w:val="24"/>
        </w:rPr>
        <w:t xml:space="preserve"> автомобильной дороги местного значения с асфальтобетонным покрытием в</w:t>
      </w:r>
      <w:r w:rsidR="00421977" w:rsidRPr="00391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1977" w:rsidRPr="00391D64">
        <w:rPr>
          <w:rFonts w:ascii="Times New Roman" w:eastAsia="Calibri" w:hAnsi="Times New Roman" w:cs="Times New Roman"/>
          <w:sz w:val="24"/>
          <w:szCs w:val="24"/>
        </w:rPr>
        <w:t>с. Хмелевка</w:t>
      </w:r>
      <w:r w:rsidR="00421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977" w:rsidRPr="00391D64">
        <w:rPr>
          <w:rFonts w:ascii="Times New Roman" w:hAnsi="Times New Roman" w:cs="Times New Roman"/>
          <w:sz w:val="24"/>
          <w:szCs w:val="24"/>
        </w:rPr>
        <w:t xml:space="preserve">по </w:t>
      </w:r>
      <w:r w:rsidR="00421977" w:rsidRPr="00391D64">
        <w:rPr>
          <w:rFonts w:ascii="Times New Roman" w:eastAsia="Calibri" w:hAnsi="Times New Roman" w:cs="Times New Roman"/>
          <w:sz w:val="24"/>
          <w:szCs w:val="24"/>
        </w:rPr>
        <w:t xml:space="preserve">ул. Советская </w:t>
      </w:r>
      <w:r w:rsidR="00421977" w:rsidRPr="00391D64">
        <w:rPr>
          <w:rFonts w:ascii="Times New Roman" w:hAnsi="Times New Roman" w:cs="Times New Roman"/>
          <w:sz w:val="24"/>
          <w:szCs w:val="24"/>
        </w:rPr>
        <w:t>протяженностью 450 м.</w:t>
      </w:r>
    </w:p>
    <w:p w:rsidR="00421977" w:rsidRPr="00391D64" w:rsidRDefault="00421977" w:rsidP="0042197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1D64">
        <w:rPr>
          <w:rFonts w:ascii="Times New Roman" w:hAnsi="Times New Roman" w:cs="Times New Roman"/>
          <w:sz w:val="24"/>
          <w:szCs w:val="24"/>
        </w:rPr>
        <w:t xml:space="preserve">В д. Аптала отремонтирован </w:t>
      </w:r>
      <w:proofErr w:type="gramStart"/>
      <w:r w:rsidRPr="00391D64">
        <w:rPr>
          <w:rFonts w:ascii="Times New Roman" w:hAnsi="Times New Roman" w:cs="Times New Roman"/>
          <w:sz w:val="24"/>
          <w:szCs w:val="24"/>
        </w:rPr>
        <w:t>участок  дороги</w:t>
      </w:r>
      <w:proofErr w:type="gramEnd"/>
      <w:r w:rsidRPr="00391D64">
        <w:rPr>
          <w:rFonts w:ascii="Times New Roman" w:hAnsi="Times New Roman" w:cs="Times New Roman"/>
          <w:sz w:val="24"/>
          <w:szCs w:val="24"/>
        </w:rPr>
        <w:t xml:space="preserve"> из ПГС  по ул. Садовой,  протяженностью 265 м. с гравийным покрытием и добавлением щебня.</w:t>
      </w:r>
    </w:p>
    <w:p w:rsidR="00421977" w:rsidRPr="00391D64" w:rsidRDefault="00421977" w:rsidP="0042197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91D64">
        <w:rPr>
          <w:rFonts w:ascii="Times New Roman" w:hAnsi="Times New Roman" w:cs="Times New Roman"/>
          <w:sz w:val="24"/>
          <w:szCs w:val="24"/>
        </w:rPr>
        <w:t xml:space="preserve">За счет собственных средств отремонтирован </w:t>
      </w:r>
      <w:proofErr w:type="gramStart"/>
      <w:r w:rsidRPr="00391D64">
        <w:rPr>
          <w:rFonts w:ascii="Times New Roman" w:hAnsi="Times New Roman" w:cs="Times New Roman"/>
          <w:sz w:val="24"/>
          <w:szCs w:val="24"/>
        </w:rPr>
        <w:t>участок  дороги</w:t>
      </w:r>
      <w:proofErr w:type="gramEnd"/>
      <w:r w:rsidRPr="00391D64">
        <w:rPr>
          <w:rFonts w:ascii="Times New Roman" w:hAnsi="Times New Roman" w:cs="Times New Roman"/>
          <w:sz w:val="24"/>
          <w:szCs w:val="24"/>
        </w:rPr>
        <w:t xml:space="preserve"> из ПГС </w:t>
      </w:r>
      <w:proofErr w:type="spellStart"/>
      <w:r w:rsidRPr="00391D64">
        <w:rPr>
          <w:rFonts w:ascii="Times New Roman" w:hAnsi="Times New Roman" w:cs="Times New Roman"/>
          <w:sz w:val="24"/>
          <w:szCs w:val="24"/>
        </w:rPr>
        <w:t>сдобавлением</w:t>
      </w:r>
      <w:proofErr w:type="spellEnd"/>
      <w:r w:rsidRPr="00391D64">
        <w:rPr>
          <w:rFonts w:ascii="Times New Roman" w:hAnsi="Times New Roman" w:cs="Times New Roman"/>
          <w:sz w:val="24"/>
          <w:szCs w:val="24"/>
        </w:rPr>
        <w:t xml:space="preserve"> щебня в с. Старая Ювала  по ул. </w:t>
      </w:r>
      <w:proofErr w:type="spellStart"/>
      <w:r w:rsidRPr="00391D64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391D64">
        <w:rPr>
          <w:rFonts w:ascii="Times New Roman" w:hAnsi="Times New Roman" w:cs="Times New Roman"/>
          <w:sz w:val="24"/>
          <w:szCs w:val="24"/>
        </w:rPr>
        <w:t>,  протяженностью 460 м.</w:t>
      </w:r>
    </w:p>
    <w:p w:rsidR="00421977" w:rsidRPr="006E55E3" w:rsidRDefault="00421977" w:rsidP="004219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Нанесены горизонтальные дорожные разметки на искусственные неровности, пешеходные переходы, в 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>.  вблизи образовательных учреждений.</w:t>
      </w:r>
    </w:p>
    <w:p w:rsidR="008537ED" w:rsidRPr="00421977" w:rsidRDefault="008537ED" w:rsidP="008537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Проведен ямочный ремонт дорог в асфальтобетонном исполнении</w:t>
      </w:r>
      <w:r w:rsidRPr="006E5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проблемных </w:t>
      </w:r>
      <w:r w:rsidRPr="00421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участках </w:t>
      </w:r>
      <w:proofErr w:type="gramStart"/>
      <w:r w:rsidRPr="00421977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  в</w:t>
      </w:r>
      <w:proofErr w:type="gramEnd"/>
      <w:r w:rsidRPr="00421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Старая Ювала</w:t>
      </w:r>
      <w:r w:rsidR="00421977" w:rsidRPr="00421977">
        <w:rPr>
          <w:rFonts w:ascii="Times New Roman" w:hAnsi="Times New Roman"/>
          <w:color w:val="000000"/>
          <w:sz w:val="24"/>
          <w:szCs w:val="24"/>
        </w:rPr>
        <w:t>,</w:t>
      </w:r>
      <w:r w:rsidRPr="00421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Новая Ювала</w:t>
      </w:r>
      <w:r w:rsidR="00421977" w:rsidRPr="00421977">
        <w:rPr>
          <w:rFonts w:ascii="Times New Roman" w:hAnsi="Times New Roman"/>
          <w:color w:val="000000"/>
          <w:sz w:val="24"/>
          <w:szCs w:val="24"/>
        </w:rPr>
        <w:t>, Хмелевка и Елгай</w:t>
      </w:r>
    </w:p>
    <w:p w:rsidR="00421977" w:rsidRPr="00421977" w:rsidRDefault="00421977" w:rsidP="004219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1977">
        <w:rPr>
          <w:rFonts w:ascii="Times New Roman" w:hAnsi="Times New Roman" w:cs="Times New Roman"/>
          <w:sz w:val="24"/>
          <w:szCs w:val="24"/>
        </w:rPr>
        <w:t xml:space="preserve">Проведено </w:t>
      </w:r>
      <w:proofErr w:type="spellStart"/>
      <w:r w:rsidRPr="00421977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421977">
        <w:rPr>
          <w:rFonts w:ascii="Times New Roman" w:hAnsi="Times New Roman" w:cs="Times New Roman"/>
          <w:bCs/>
          <w:sz w:val="24"/>
          <w:szCs w:val="24"/>
        </w:rPr>
        <w:t xml:space="preserve"> дорог в таких населенных пунктах:</w:t>
      </w:r>
    </w:p>
    <w:p w:rsidR="00421977" w:rsidRPr="00421977" w:rsidRDefault="00421977" w:rsidP="0042197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977">
        <w:rPr>
          <w:rFonts w:ascii="Times New Roman" w:hAnsi="Times New Roman" w:cs="Times New Roman"/>
          <w:bCs/>
          <w:sz w:val="24"/>
          <w:szCs w:val="24"/>
        </w:rPr>
        <w:t>Старая Ювала (по улицам Береговая, Советская, Лесная, переулок от ул. Советской до ул. Ленина);</w:t>
      </w:r>
    </w:p>
    <w:p w:rsidR="00421977" w:rsidRPr="00421977" w:rsidRDefault="00421977" w:rsidP="0042197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977">
        <w:rPr>
          <w:rFonts w:ascii="Times New Roman" w:hAnsi="Times New Roman" w:cs="Times New Roman"/>
          <w:bCs/>
          <w:sz w:val="24"/>
          <w:szCs w:val="24"/>
        </w:rPr>
        <w:t>с. Елгай (по ул. Казахстанская и ул. Новая);</w:t>
      </w:r>
    </w:p>
    <w:p w:rsidR="00421977" w:rsidRPr="00421977" w:rsidRDefault="00421977" w:rsidP="004219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1977">
        <w:rPr>
          <w:rFonts w:ascii="Times New Roman" w:hAnsi="Times New Roman" w:cs="Times New Roman"/>
          <w:sz w:val="24"/>
          <w:szCs w:val="24"/>
        </w:rPr>
        <w:t xml:space="preserve"> в д. Аптала протяженностью 2,900 м.</w:t>
      </w:r>
    </w:p>
    <w:p w:rsidR="008537ED" w:rsidRDefault="008537ED" w:rsidP="008537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977">
        <w:rPr>
          <w:rFonts w:ascii="Times New Roman" w:eastAsia="Times New Roman" w:hAnsi="Times New Roman" w:cs="Times New Roman"/>
          <w:sz w:val="24"/>
          <w:szCs w:val="24"/>
        </w:rPr>
        <w:t xml:space="preserve">Подъездной путь к д. Старочерново – протяженностью 1020 м </w:t>
      </w:r>
    </w:p>
    <w:p w:rsidR="004D2020" w:rsidRPr="004D2020" w:rsidRDefault="004D2020" w:rsidP="004D202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1977">
        <w:rPr>
          <w:rFonts w:ascii="Times New Roman" w:hAnsi="Times New Roman" w:cs="Times New Roman"/>
          <w:sz w:val="24"/>
          <w:szCs w:val="24"/>
        </w:rPr>
        <w:t xml:space="preserve">Работы по </w:t>
      </w:r>
      <w:proofErr w:type="spellStart"/>
      <w:proofErr w:type="gramStart"/>
      <w:r w:rsidRPr="00421977">
        <w:rPr>
          <w:rFonts w:ascii="Times New Roman" w:hAnsi="Times New Roman" w:cs="Times New Roman"/>
          <w:sz w:val="24"/>
          <w:szCs w:val="24"/>
        </w:rPr>
        <w:t>грейдированию</w:t>
      </w:r>
      <w:proofErr w:type="spellEnd"/>
      <w:r w:rsidRPr="00421977">
        <w:rPr>
          <w:rFonts w:ascii="Times New Roman" w:hAnsi="Times New Roman" w:cs="Times New Roman"/>
          <w:sz w:val="24"/>
          <w:szCs w:val="24"/>
        </w:rPr>
        <w:t xml:space="preserve">  дорог</w:t>
      </w:r>
      <w:proofErr w:type="gramEnd"/>
      <w:r w:rsidRPr="00421977">
        <w:rPr>
          <w:rFonts w:ascii="Times New Roman" w:hAnsi="Times New Roman" w:cs="Times New Roman"/>
          <w:sz w:val="24"/>
          <w:szCs w:val="24"/>
        </w:rPr>
        <w:t xml:space="preserve"> выполнила компания-подрядчик ООО «Гермес».</w:t>
      </w:r>
    </w:p>
    <w:p w:rsidR="008537ED" w:rsidRPr="00421977" w:rsidRDefault="008537ED" w:rsidP="008537E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977">
        <w:rPr>
          <w:rFonts w:ascii="Times New Roman" w:eastAsia="Times New Roman" w:hAnsi="Times New Roman" w:cs="Times New Roman"/>
          <w:sz w:val="24"/>
          <w:szCs w:val="24"/>
        </w:rPr>
        <w:t>Проведено окашивание обочин дорог в населенных пунктах.</w:t>
      </w:r>
    </w:p>
    <w:p w:rsidR="008537ED" w:rsidRPr="006E55E3" w:rsidRDefault="008537ED" w:rsidP="008537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977">
        <w:rPr>
          <w:rFonts w:ascii="Times New Roman" w:eastAsia="Times New Roman" w:hAnsi="Times New Roman" w:cs="Times New Roman"/>
          <w:sz w:val="24"/>
          <w:szCs w:val="24"/>
        </w:rPr>
        <w:t>В зимний период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остро стоит вопрос по очистке дорог от снега. </w:t>
      </w:r>
    </w:p>
    <w:p w:rsidR="008537ED" w:rsidRPr="006E55E3" w:rsidRDefault="008537ED" w:rsidP="008537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4D2020">
        <w:rPr>
          <w:rFonts w:ascii="Times New Roman" w:hAnsi="Times New Roman"/>
          <w:sz w:val="24"/>
          <w:szCs w:val="24"/>
        </w:rPr>
        <w:t xml:space="preserve">2 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году в целях своевременной очистки дорог от снега заключены договора на зимнее содержание дорог. 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Также обращаемся ко всем гражданам быть терпимее в дни снегопадов, снегоочистительная техника одновременно не может работать на всех дорогах поселения одновременно, но без внимания не останется, ни один населенный пункт.</w:t>
      </w:r>
    </w:p>
    <w:p w:rsidR="004D2020" w:rsidRDefault="004D2020" w:rsidP="008537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tt-RU"/>
        </w:rPr>
      </w:pP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  <w:t>Вопросы  ЖКХ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В рамках областной программы «Чистая </w:t>
      </w:r>
      <w:proofErr w:type="gramStart"/>
      <w:r w:rsidRPr="006E55E3">
        <w:rPr>
          <w:rFonts w:ascii="Times New Roman" w:eastAsia="Times New Roman" w:hAnsi="Times New Roman" w:cs="Times New Roman"/>
          <w:sz w:val="24"/>
          <w:szCs w:val="24"/>
        </w:rPr>
        <w:t>вода»  в</w:t>
      </w:r>
      <w:proofErr w:type="gramEnd"/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с. Елгай и с. Старая Ювала работают  станция по очистке воды. Жители близ лежащих деревень имеют доступ к качественной питьевой воде.</w:t>
      </w:r>
    </w:p>
    <w:p w:rsidR="008537ED" w:rsidRPr="006E55E3" w:rsidRDefault="008537ED" w:rsidP="0085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В настоящее время система водоснабжения находится в собственности района и обслуживается     КРМУП «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Комремстройхоз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>», все возникающие неисправности ими устраняются в рабочем порядке.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Жители поселения активно устанавливают счетчики учета воды, но это сделали не все, поэтому и возникают вопросы по оплате, особенно в летнее время за полив.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4D2020">
        <w:rPr>
          <w:rFonts w:ascii="Times New Roman" w:hAnsi="Times New Roman"/>
          <w:sz w:val="24"/>
          <w:szCs w:val="24"/>
        </w:rPr>
        <w:t>2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году проведена промывка и хлорирование всех башен, а на некоторых работа проводилась неоднократно КРМУП «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Комремстройхоз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лабораторных исследований воды размещена на официальном сайте администрации сельского поселения в разделе ЖКХ.</w:t>
      </w:r>
    </w:p>
    <w:p w:rsidR="008537ED" w:rsidRPr="006E55E3" w:rsidRDefault="008537ED" w:rsidP="00853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</w:p>
    <w:p w:rsidR="008537ED" w:rsidRPr="006E55E3" w:rsidRDefault="008537ED" w:rsidP="008537ED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>Вопросы в области ГО</w:t>
      </w:r>
      <w:r w:rsidR="004D2020">
        <w:rPr>
          <w:rFonts w:ascii="Times New Roman" w:hAnsi="Times New Roman"/>
          <w:b/>
          <w:sz w:val="24"/>
          <w:szCs w:val="24"/>
        </w:rPr>
        <w:t xml:space="preserve"> </w:t>
      </w: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>и ЧС:</w:t>
      </w:r>
    </w:p>
    <w:p w:rsidR="008537ED" w:rsidRPr="006E55E3" w:rsidRDefault="008537ED" w:rsidP="00853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E5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Староювалинского сельского поселения большое внимание уделяется   мероприятиям по пожарной безопасности и чрезвычайным ситуациям, и обеспечению первичных мер пожарной безопасности. Работа по этим направлениям проводилась в соответствии с Федеральными Законами. Согласно, плана основных </w:t>
      </w:r>
      <w:r w:rsidRPr="006E55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мероприятий по обеспечения пожарной безопасности и безопасности людей проведены следующие мероприятия:</w:t>
      </w:r>
    </w:p>
    <w:p w:rsidR="008537ED" w:rsidRPr="006E55E3" w:rsidRDefault="008537ED" w:rsidP="0099659C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55E3">
        <w:rPr>
          <w:rFonts w:ascii="Times New Roman" w:hAnsi="Times New Roman"/>
          <w:sz w:val="24"/>
          <w:szCs w:val="24"/>
        </w:rPr>
        <w:t xml:space="preserve">Созданы противопожарных минерализованных полос. Опашка населенных пунктов и санкционированных свалок твердых бытовых отходов проведена с периодичностью 2 раза в </w:t>
      </w:r>
      <w:r w:rsidR="004D2020">
        <w:rPr>
          <w:rFonts w:ascii="Times New Roman" w:hAnsi="Times New Roman"/>
          <w:sz w:val="24"/>
          <w:szCs w:val="24"/>
        </w:rPr>
        <w:t>год</w:t>
      </w:r>
      <w:r w:rsidRPr="006E55E3">
        <w:rPr>
          <w:rFonts w:ascii="Times New Roman" w:hAnsi="Times New Roman"/>
          <w:sz w:val="24"/>
          <w:szCs w:val="24"/>
        </w:rPr>
        <w:t>;</w:t>
      </w:r>
    </w:p>
    <w:p w:rsidR="008537ED" w:rsidRPr="006E55E3" w:rsidRDefault="004D2020" w:rsidP="0099659C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</w:t>
      </w:r>
      <w:r w:rsidR="008537ED" w:rsidRPr="006E55E3">
        <w:rPr>
          <w:rFonts w:ascii="Times New Roman" w:hAnsi="Times New Roman"/>
          <w:sz w:val="24"/>
          <w:szCs w:val="24"/>
        </w:rPr>
        <w:t xml:space="preserve">системы оповещения при пожаре в </w:t>
      </w:r>
      <w:r>
        <w:rPr>
          <w:rFonts w:ascii="Times New Roman" w:hAnsi="Times New Roman"/>
          <w:sz w:val="24"/>
          <w:szCs w:val="24"/>
        </w:rPr>
        <w:t>населенных пунктах сельского поселения</w:t>
      </w:r>
      <w:r w:rsidR="008537ED" w:rsidRPr="006E55E3">
        <w:rPr>
          <w:rFonts w:ascii="Times New Roman" w:hAnsi="Times New Roman"/>
          <w:sz w:val="24"/>
          <w:szCs w:val="24"/>
        </w:rPr>
        <w:t xml:space="preserve"> - таким образом на территории сельского поселения установлены системы оповещения во всех населенных пунктах сельского </w:t>
      </w:r>
      <w:proofErr w:type="gramStart"/>
      <w:r w:rsidR="008537ED" w:rsidRPr="006E55E3">
        <w:rPr>
          <w:rFonts w:ascii="Times New Roman" w:hAnsi="Times New Roman"/>
          <w:sz w:val="24"/>
          <w:szCs w:val="24"/>
        </w:rPr>
        <w:t>поселения ;</w:t>
      </w:r>
      <w:proofErr w:type="gramEnd"/>
    </w:p>
    <w:p w:rsidR="008537ED" w:rsidRDefault="008537ED" w:rsidP="0099659C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E55E3">
        <w:rPr>
          <w:rFonts w:ascii="Times New Roman" w:hAnsi="Times New Roman"/>
          <w:sz w:val="24"/>
          <w:szCs w:val="24"/>
        </w:rPr>
        <w:t>Проведена замена пожарного крана на водонапорной башне в с. Старая Ювала,</w:t>
      </w:r>
      <w:r w:rsidR="004D2020">
        <w:rPr>
          <w:rFonts w:ascii="Times New Roman" w:hAnsi="Times New Roman"/>
          <w:sz w:val="24"/>
          <w:szCs w:val="24"/>
        </w:rPr>
        <w:t xml:space="preserve"> и с. Хмелевка</w:t>
      </w:r>
      <w:r w:rsidRPr="006E55E3">
        <w:rPr>
          <w:rFonts w:ascii="Times New Roman" w:hAnsi="Times New Roman"/>
          <w:sz w:val="24"/>
          <w:szCs w:val="24"/>
        </w:rPr>
        <w:t xml:space="preserve"> которые соответствуют современным требованиям и нет вопросов со стороны сотрудников ПЧ.</w:t>
      </w:r>
    </w:p>
    <w:p w:rsidR="004D2020" w:rsidRPr="004D2020" w:rsidRDefault="004D2020" w:rsidP="0099659C">
      <w:pPr>
        <w:pStyle w:val="a8"/>
        <w:numPr>
          <w:ilvl w:val="0"/>
          <w:numId w:val="1"/>
        </w:numPr>
        <w:spacing w:after="0" w:line="240" w:lineRule="auto"/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2020">
        <w:rPr>
          <w:rFonts w:ascii="Times New Roman" w:hAnsi="Times New Roman"/>
          <w:sz w:val="24"/>
          <w:szCs w:val="24"/>
        </w:rPr>
        <w:t>овместно с отдел</w:t>
      </w:r>
      <w:r>
        <w:rPr>
          <w:rFonts w:ascii="Times New Roman" w:hAnsi="Times New Roman"/>
          <w:sz w:val="24"/>
          <w:szCs w:val="24"/>
        </w:rPr>
        <w:t xml:space="preserve">ение ПЧ с. Старая Ювала и ОП с.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Елай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D2020">
        <w:rPr>
          <w:rFonts w:ascii="Times New Roman" w:hAnsi="Times New Roman"/>
          <w:sz w:val="24"/>
          <w:szCs w:val="24"/>
        </w:rPr>
        <w:t xml:space="preserve"> провод</w:t>
      </w:r>
      <w:r>
        <w:rPr>
          <w:rFonts w:ascii="Times New Roman" w:hAnsi="Times New Roman"/>
          <w:sz w:val="24"/>
          <w:szCs w:val="24"/>
        </w:rPr>
        <w:t>ятся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D2020">
        <w:rPr>
          <w:rFonts w:ascii="Times New Roman" w:hAnsi="Times New Roman"/>
          <w:sz w:val="24"/>
          <w:szCs w:val="24"/>
        </w:rPr>
        <w:t xml:space="preserve"> рейды по многодетным и социально неблагополучным семьям, </w:t>
      </w:r>
      <w:r>
        <w:rPr>
          <w:rFonts w:ascii="Times New Roman" w:hAnsi="Times New Roman"/>
          <w:sz w:val="24"/>
          <w:szCs w:val="24"/>
        </w:rPr>
        <w:t xml:space="preserve">проводится проверка работоспособности </w:t>
      </w:r>
      <w:r w:rsidRPr="004D2020">
        <w:rPr>
          <w:rFonts w:ascii="Times New Roman" w:hAnsi="Times New Roman"/>
          <w:sz w:val="24"/>
          <w:szCs w:val="24"/>
        </w:rPr>
        <w:t xml:space="preserve"> пожарны</w:t>
      </w:r>
      <w:r>
        <w:rPr>
          <w:rFonts w:ascii="Times New Roman" w:hAnsi="Times New Roman"/>
          <w:sz w:val="24"/>
          <w:szCs w:val="24"/>
        </w:rPr>
        <w:t>х</w:t>
      </w:r>
      <w:r w:rsidRPr="004D2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020">
        <w:rPr>
          <w:rFonts w:ascii="Times New Roman" w:hAnsi="Times New Roman"/>
          <w:sz w:val="24"/>
          <w:szCs w:val="24"/>
        </w:rPr>
        <w:t>извещател</w:t>
      </w:r>
      <w:r>
        <w:rPr>
          <w:rFonts w:ascii="Times New Roman" w:hAnsi="Times New Roman"/>
          <w:sz w:val="24"/>
          <w:szCs w:val="24"/>
        </w:rPr>
        <w:t>ей</w:t>
      </w:r>
      <w:proofErr w:type="spellEnd"/>
      <w:r w:rsidRPr="004D2020">
        <w:rPr>
          <w:rFonts w:ascii="Times New Roman" w:hAnsi="Times New Roman"/>
          <w:sz w:val="24"/>
          <w:szCs w:val="24"/>
        </w:rPr>
        <w:t>;</w:t>
      </w:r>
    </w:p>
    <w:p w:rsidR="008537ED" w:rsidRPr="006E55E3" w:rsidRDefault="004D2020" w:rsidP="008537ED">
      <w:pPr>
        <w:pStyle w:val="a9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</w:t>
      </w:r>
      <w:r w:rsidR="008537ED" w:rsidRPr="006E55E3">
        <w:rPr>
          <w:sz w:val="24"/>
          <w:szCs w:val="24"/>
        </w:rPr>
        <w:t xml:space="preserve">проводилось информирование населения через информационные стенды, листовки, официальный сайт Администрации, </w:t>
      </w:r>
      <w:r w:rsidR="008537ED" w:rsidRPr="006E55E3">
        <w:rPr>
          <w:rStyle w:val="24"/>
          <w:sz w:val="24"/>
          <w:szCs w:val="24"/>
        </w:rPr>
        <w:t xml:space="preserve">о мерах по </w:t>
      </w:r>
      <w:r>
        <w:rPr>
          <w:rStyle w:val="24"/>
          <w:sz w:val="24"/>
          <w:szCs w:val="24"/>
        </w:rPr>
        <w:t>пожарной безопасности.</w:t>
      </w:r>
    </w:p>
    <w:p w:rsidR="008537ED" w:rsidRPr="006E55E3" w:rsidRDefault="008537ED" w:rsidP="00853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ЛПХ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37ED" w:rsidRPr="00353F96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         Основную долю занятости населения составляет ведение личного подсобного хозяйства.</w:t>
      </w:r>
    </w:p>
    <w:p w:rsidR="008537ED" w:rsidRPr="00353F96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F96">
        <w:rPr>
          <w:rFonts w:ascii="Times New Roman" w:eastAsia="Times New Roman" w:hAnsi="Times New Roman" w:cs="Times New Roman"/>
          <w:sz w:val="24"/>
          <w:szCs w:val="24"/>
        </w:rPr>
        <w:t>У граждан поселения содержится 1</w:t>
      </w:r>
      <w:r w:rsidR="00FE6271" w:rsidRPr="00353F96">
        <w:rPr>
          <w:rFonts w:ascii="Times New Roman" w:eastAsia="Times New Roman" w:hAnsi="Times New Roman" w:cs="Times New Roman"/>
          <w:sz w:val="24"/>
          <w:szCs w:val="24"/>
        </w:rPr>
        <w:t xml:space="preserve">282 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голов КРС, в том числе коров – </w:t>
      </w:r>
      <w:proofErr w:type="gramStart"/>
      <w:r w:rsidRPr="00353F96">
        <w:rPr>
          <w:rFonts w:ascii="Times New Roman" w:eastAsia="Times New Roman" w:hAnsi="Times New Roman" w:cs="Times New Roman"/>
          <w:sz w:val="24"/>
          <w:szCs w:val="24"/>
        </w:rPr>
        <w:t>55</w:t>
      </w:r>
      <w:r w:rsidR="00FE6271" w:rsidRPr="00353F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>,  свиней</w:t>
      </w:r>
      <w:proofErr w:type="gramEnd"/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96" w:rsidRPr="00353F96">
        <w:rPr>
          <w:rFonts w:ascii="Times New Roman" w:eastAsia="Times New Roman" w:hAnsi="Times New Roman" w:cs="Times New Roman"/>
          <w:sz w:val="24"/>
          <w:szCs w:val="24"/>
        </w:rPr>
        <w:t xml:space="preserve">1420, 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 овец и коз </w:t>
      </w:r>
      <w:r w:rsidR="00353F96" w:rsidRPr="00353F96">
        <w:rPr>
          <w:rFonts w:ascii="Times New Roman" w:eastAsia="Times New Roman" w:hAnsi="Times New Roman" w:cs="Times New Roman"/>
          <w:sz w:val="24"/>
          <w:szCs w:val="24"/>
        </w:rPr>
        <w:t>428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, .лошадей – </w:t>
      </w:r>
      <w:r w:rsidR="00353F96" w:rsidRPr="00353F96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, кролики- </w:t>
      </w:r>
      <w:r w:rsidR="00353F96" w:rsidRPr="00353F96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353F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Ведение личного подсобного хозяйства является одним из основных источников дохода для жителей поселения.  </w:t>
      </w:r>
    </w:p>
    <w:p w:rsidR="008537ED" w:rsidRPr="006E55E3" w:rsidRDefault="008537ED" w:rsidP="008537E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  На </w:t>
      </w:r>
      <w:proofErr w:type="gramStart"/>
      <w:r w:rsidRPr="006E55E3">
        <w:rPr>
          <w:rFonts w:ascii="Times New Roman" w:eastAsia="Times New Roman" w:hAnsi="Times New Roman" w:cs="Times New Roman"/>
          <w:sz w:val="24"/>
          <w:szCs w:val="24"/>
        </w:rPr>
        <w:t>территории  сельского</w:t>
      </w:r>
      <w:proofErr w:type="gramEnd"/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поселения ведут свою деятельность такие сельскохозяйственные предприятия:</w:t>
      </w:r>
    </w:p>
    <w:p w:rsidR="008537ED" w:rsidRPr="006E55E3" w:rsidRDefault="008537ED" w:rsidP="008537E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- КФХ «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Игловский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5E3">
        <w:rPr>
          <w:rFonts w:ascii="Times New Roman" w:eastAsia="Times New Roman" w:hAnsi="Times New Roman" w:cs="Times New Roman"/>
          <w:sz w:val="24"/>
          <w:szCs w:val="24"/>
        </w:rPr>
        <w:t>В.В. »</w:t>
      </w:r>
      <w:proofErr w:type="gramEnd"/>
      <w:r w:rsidRPr="006E55E3">
        <w:rPr>
          <w:rFonts w:ascii="Times New Roman" w:eastAsia="Times New Roman" w:hAnsi="Times New Roman" w:cs="Times New Roman"/>
          <w:sz w:val="24"/>
          <w:szCs w:val="24"/>
        </w:rPr>
        <w:t>, ООО «Колос», ФХ «Прокопьева Г.А.», КФХ «Мошняга С.И.»., КФХ «Настенко А.И.», ООО «Петухов М.А. и К »,  КФХ «Германова А.В. », основным направлением деятельности которых является растениеводство, животноводство.</w:t>
      </w:r>
    </w:p>
    <w:p w:rsidR="008537ED" w:rsidRPr="006E55E3" w:rsidRDefault="008537ED" w:rsidP="008537E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Сегодня существуют и работают различные программы, по развитию и </w:t>
      </w:r>
      <w:proofErr w:type="gramStart"/>
      <w:r w:rsidRPr="006E55E3">
        <w:rPr>
          <w:rFonts w:ascii="Times New Roman" w:eastAsia="Times New Roman" w:hAnsi="Times New Roman" w:cs="Times New Roman"/>
          <w:sz w:val="24"/>
          <w:szCs w:val="24"/>
        </w:rPr>
        <w:t>расширению  ЛПХ</w:t>
      </w:r>
      <w:proofErr w:type="gramEnd"/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- это и начинающий фермер и семейная ферма. Условия предоставления гранта и порядок подачи заявок можно уточнить в управлении по социально-экономическому развитию села Администрации Кожевниковского района (</w:t>
      </w:r>
      <w:proofErr w:type="spellStart"/>
      <w:r w:rsidR="004D2020">
        <w:rPr>
          <w:rFonts w:ascii="Times New Roman" w:hAnsi="Times New Roman"/>
          <w:sz w:val="24"/>
          <w:szCs w:val="24"/>
        </w:rPr>
        <w:t>Юшта</w:t>
      </w:r>
      <w:proofErr w:type="spellEnd"/>
      <w:r w:rsidR="004D2020">
        <w:rPr>
          <w:rFonts w:ascii="Times New Roman" w:hAnsi="Times New Roman"/>
          <w:sz w:val="24"/>
          <w:szCs w:val="24"/>
        </w:rPr>
        <w:t xml:space="preserve"> Виталий Владимирович)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F96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Также в 202</w:t>
      </w:r>
      <w:r w:rsidR="004D2020">
        <w:rPr>
          <w:rFonts w:ascii="Times New Roman" w:hAnsi="Times New Roman"/>
          <w:sz w:val="24"/>
          <w:szCs w:val="24"/>
        </w:rPr>
        <w:t>2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г. в Государственной программе по социальной поддержке малоимущих граждан на разведение сельскохозяйственных ж</w:t>
      </w:r>
      <w:r w:rsidR="00353F96">
        <w:rPr>
          <w:rFonts w:ascii="Times New Roman" w:eastAsia="Times New Roman" w:hAnsi="Times New Roman" w:cs="Times New Roman"/>
          <w:sz w:val="24"/>
          <w:szCs w:val="24"/>
        </w:rPr>
        <w:t>ивотных приняли участие жители:</w:t>
      </w:r>
    </w:p>
    <w:p w:rsidR="00353F96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д. Зайцево</w:t>
      </w:r>
      <w:r w:rsidR="00353F96">
        <w:rPr>
          <w:rFonts w:ascii="Times New Roman" w:eastAsia="Times New Roman" w:hAnsi="Times New Roman" w:cs="Times New Roman"/>
          <w:sz w:val="24"/>
          <w:szCs w:val="24"/>
        </w:rPr>
        <w:t xml:space="preserve"> – 9 чел.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37ED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с. Старая Ювала</w:t>
      </w:r>
      <w:r w:rsidR="00353F96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F96" w:rsidRPr="006E55E3" w:rsidRDefault="00353F96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Елгай -2 чел.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  <w:t>Социальная сфера</w:t>
      </w:r>
    </w:p>
    <w:p w:rsidR="008537ED" w:rsidRPr="006E55E3" w:rsidRDefault="008537ED" w:rsidP="0085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На территории Староювалинского сельского поселения, несмотря на сложности бюджета, сохранена вся социальная сфера.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обеспечения культурного обслуживания населения в сельском поселении работает Дом культуры и библиотеки. Дома культуры, в основу своей деятельности проводя работу с населением согласно утвержденному плану. </w:t>
      </w:r>
    </w:p>
    <w:p w:rsidR="008537ED" w:rsidRPr="006E55E3" w:rsidRDefault="008537ED" w:rsidP="00996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Дом культуры проводит работу с различными социально-возрастными группами населения, основываясь на календаре государственных праздников и знаменательных дат, принятых в России. В годовой план работы включены также праздники областного и местного значения.</w:t>
      </w:r>
    </w:p>
    <w:p w:rsidR="008537ED" w:rsidRPr="006E55E3" w:rsidRDefault="008537ED" w:rsidP="009965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поселения функционируют 3 начальные школы, 2 детских сада, сельские </w:t>
      </w:r>
      <w:proofErr w:type="spellStart"/>
      <w:r w:rsidRPr="006E55E3">
        <w:rPr>
          <w:rFonts w:ascii="Times New Roman" w:eastAsia="Times New Roman" w:hAnsi="Times New Roman" w:cs="Times New Roman"/>
          <w:sz w:val="24"/>
          <w:szCs w:val="24"/>
        </w:rPr>
        <w:t>ФАПы</w:t>
      </w:r>
      <w:proofErr w:type="spellEnd"/>
      <w:r w:rsidRPr="006E55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7ED" w:rsidRPr="006E55E3" w:rsidRDefault="008537ED" w:rsidP="009965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В работе всех учреждений имеются определенные сложности, но благодаря ответственной работе руководителей учреждений, трудовых коллективов учреждения продолжают работать.</w:t>
      </w:r>
    </w:p>
    <w:p w:rsidR="008537ED" w:rsidRPr="006E55E3" w:rsidRDefault="008537ED" w:rsidP="0099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поселения </w:t>
      </w:r>
      <w:r w:rsidRPr="006E55E3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активно работают Советы ветеранов. </w:t>
      </w:r>
    </w:p>
    <w:p w:rsidR="008537ED" w:rsidRPr="006E55E3" w:rsidRDefault="008537ED" w:rsidP="0099659C">
      <w:pPr>
        <w:pStyle w:val="2"/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E55E3">
        <w:rPr>
          <w:rFonts w:ascii="Times New Roman" w:hAnsi="Times New Roman"/>
          <w:sz w:val="24"/>
          <w:szCs w:val="24"/>
        </w:rPr>
        <w:t xml:space="preserve">На территории поселения развита </w:t>
      </w:r>
      <w:proofErr w:type="gramStart"/>
      <w:r w:rsidRPr="006E55E3">
        <w:rPr>
          <w:rFonts w:ascii="Times New Roman" w:hAnsi="Times New Roman"/>
          <w:sz w:val="24"/>
          <w:szCs w:val="24"/>
        </w:rPr>
        <w:t>сфера  предоставлен</w:t>
      </w:r>
      <w:r w:rsidR="0099659C">
        <w:rPr>
          <w:rFonts w:ascii="Times New Roman" w:hAnsi="Times New Roman"/>
          <w:sz w:val="24"/>
          <w:szCs w:val="24"/>
        </w:rPr>
        <w:t>ия</w:t>
      </w:r>
      <w:proofErr w:type="gramEnd"/>
      <w:r w:rsidR="0099659C">
        <w:rPr>
          <w:rFonts w:ascii="Times New Roman" w:hAnsi="Times New Roman"/>
          <w:sz w:val="24"/>
          <w:szCs w:val="24"/>
        </w:rPr>
        <w:t xml:space="preserve">  торговых услуг, в настоящее </w:t>
      </w:r>
      <w:r w:rsidRPr="006E55E3">
        <w:rPr>
          <w:rFonts w:ascii="Times New Roman" w:hAnsi="Times New Roman"/>
          <w:sz w:val="24"/>
          <w:szCs w:val="24"/>
        </w:rPr>
        <w:t xml:space="preserve">время работают, обеспечивая население продовольственными, промышленными и </w:t>
      </w:r>
      <w:proofErr w:type="spellStart"/>
      <w:r w:rsidRPr="006E55E3">
        <w:rPr>
          <w:rFonts w:ascii="Times New Roman" w:hAnsi="Times New Roman"/>
          <w:sz w:val="24"/>
          <w:szCs w:val="24"/>
        </w:rPr>
        <w:t>хозтоварами</w:t>
      </w:r>
      <w:proofErr w:type="spellEnd"/>
      <w:r w:rsidRPr="006E55E3">
        <w:rPr>
          <w:rFonts w:ascii="Times New Roman" w:hAnsi="Times New Roman"/>
          <w:sz w:val="24"/>
          <w:szCs w:val="24"/>
        </w:rPr>
        <w:t xml:space="preserve"> .</w:t>
      </w:r>
    </w:p>
    <w:p w:rsidR="008537ED" w:rsidRPr="006E55E3" w:rsidRDefault="008537ED" w:rsidP="00996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>Основными задачами на 202</w:t>
      </w:r>
      <w:r w:rsidR="006B038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E55E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администрация Староювалинского сельского поселения считает выполнение полномочий, предусмотренных Устава сельского поселения:</w:t>
      </w:r>
    </w:p>
    <w:p w:rsidR="008537ED" w:rsidRPr="006E55E3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1. Обеспечить исполнение бюджета, увеличить долю собственных доходов;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2. Выполнить мероприятия по благоустройству населенных пунктов;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3. Особое внимание уделить своевременности и полноте уплаты земельного налога и налога на имущество физических лиц. 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4. Продолжить работу по инвентаризации земельных участков для выявления объектов, не учтенных в базах данных, используемых для налогообложения;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5. В планах на 202</w:t>
      </w:r>
      <w:r w:rsidR="006B038A">
        <w:rPr>
          <w:rFonts w:ascii="Times New Roman" w:hAnsi="Times New Roman"/>
          <w:sz w:val="24"/>
          <w:szCs w:val="24"/>
        </w:rPr>
        <w:t>3</w:t>
      </w: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год привлечь денежные средства по программе «Инициативное бюджетирование» на реализацию проектов по решению задач местного значения:</w:t>
      </w:r>
    </w:p>
    <w:p w:rsidR="008537ED" w:rsidRPr="006E55E3" w:rsidRDefault="008537ED" w:rsidP="008537ED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Cs/>
          <w:i/>
          <w:sz w:val="24"/>
          <w:szCs w:val="24"/>
        </w:rPr>
        <w:t>1</w:t>
      </w:r>
      <w:r w:rsidRPr="006E55E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E55E3">
        <w:rPr>
          <w:rFonts w:ascii="Times New Roman" w:eastAsia="Times New Roman" w:hAnsi="Times New Roman" w:cs="Times New Roman"/>
          <w:i/>
          <w:sz w:val="24"/>
          <w:szCs w:val="24"/>
        </w:rPr>
        <w:t xml:space="preserve">Благоустройство территории кладбища в </w:t>
      </w:r>
      <w:r w:rsidR="006B038A">
        <w:rPr>
          <w:rFonts w:ascii="Times New Roman" w:hAnsi="Times New Roman"/>
          <w:i/>
          <w:sz w:val="24"/>
          <w:szCs w:val="24"/>
        </w:rPr>
        <w:t>д</w:t>
      </w:r>
      <w:r w:rsidRPr="006E55E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6B038A">
        <w:rPr>
          <w:rFonts w:ascii="Times New Roman" w:hAnsi="Times New Roman"/>
          <w:i/>
          <w:sz w:val="24"/>
          <w:szCs w:val="24"/>
        </w:rPr>
        <w:t>Новая Ювала</w:t>
      </w:r>
      <w:r w:rsidRPr="006E55E3">
        <w:rPr>
          <w:rFonts w:ascii="Times New Roman" w:eastAsia="Times New Roman" w:hAnsi="Times New Roman" w:cs="Times New Roman"/>
          <w:i/>
          <w:sz w:val="24"/>
          <w:szCs w:val="24"/>
        </w:rPr>
        <w:t xml:space="preserve"> Кожевников</w:t>
      </w:r>
      <w:r w:rsidR="006B038A">
        <w:rPr>
          <w:rFonts w:ascii="Times New Roman" w:hAnsi="Times New Roman"/>
          <w:i/>
          <w:sz w:val="24"/>
          <w:szCs w:val="24"/>
        </w:rPr>
        <w:t>ского района, Томской области.</w:t>
      </w:r>
    </w:p>
    <w:p w:rsidR="008537ED" w:rsidRPr="006B038A" w:rsidRDefault="008537ED" w:rsidP="006B038A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2. </w:t>
      </w:r>
      <w:r w:rsidR="006B038A">
        <w:rPr>
          <w:rFonts w:ascii="Times New Roman" w:hAnsi="Times New Roman"/>
          <w:i/>
          <w:sz w:val="24"/>
          <w:szCs w:val="24"/>
        </w:rPr>
        <w:t xml:space="preserve">Ремонт водопроводных сетей в с. Хмелевка </w:t>
      </w:r>
      <w:r w:rsidR="006B038A" w:rsidRPr="006E55E3">
        <w:rPr>
          <w:rFonts w:ascii="Times New Roman" w:eastAsia="Times New Roman" w:hAnsi="Times New Roman" w:cs="Times New Roman"/>
          <w:i/>
          <w:sz w:val="24"/>
          <w:szCs w:val="24"/>
        </w:rPr>
        <w:t>Кожевников</w:t>
      </w:r>
      <w:r w:rsidR="006B038A">
        <w:rPr>
          <w:rFonts w:ascii="Times New Roman" w:hAnsi="Times New Roman"/>
          <w:i/>
          <w:sz w:val="24"/>
          <w:szCs w:val="24"/>
        </w:rPr>
        <w:t>ского района, Томской области.</w:t>
      </w:r>
    </w:p>
    <w:p w:rsidR="008537ED" w:rsidRPr="00E553EB" w:rsidRDefault="008537ED" w:rsidP="00853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Общая стоимость 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проектов составит 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2 521 864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 xml:space="preserve"> 60коп.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proofErr w:type="spellStart"/>
      <w:r w:rsidRPr="00E553EB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. средства населения 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165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тыс. руб., </w:t>
      </w:r>
      <w:proofErr w:type="spellStart"/>
      <w:r w:rsidRPr="00E553EB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за счет юр. лиц и ИП 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159 5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>00. руб., областной бюджет 1 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692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989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 xml:space="preserve"> 60 коп.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, местный бюджет </w:t>
      </w:r>
      <w:r w:rsidR="00E553EB" w:rsidRPr="00E553EB">
        <w:rPr>
          <w:rFonts w:ascii="Times New Roman" w:eastAsia="Times New Roman" w:hAnsi="Times New Roman" w:cs="Times New Roman"/>
          <w:sz w:val="24"/>
          <w:szCs w:val="24"/>
        </w:rPr>
        <w:t>504 375</w:t>
      </w:r>
      <w:r w:rsidRPr="00E553EB">
        <w:rPr>
          <w:rFonts w:ascii="Times New Roman" w:eastAsia="Times New Roman" w:hAnsi="Times New Roman" w:cs="Times New Roman"/>
          <w:sz w:val="24"/>
          <w:szCs w:val="24"/>
        </w:rPr>
        <w:t xml:space="preserve"> тыс.  руб.).</w:t>
      </w:r>
    </w:p>
    <w:p w:rsidR="008537ED" w:rsidRPr="006E55E3" w:rsidRDefault="008537ED" w:rsidP="008537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8537ED" w:rsidRPr="006B038A" w:rsidRDefault="008537ED" w:rsidP="006B038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B038A">
        <w:rPr>
          <w:rFonts w:ascii="Times New Roman" w:eastAsia="Times New Roman" w:hAnsi="Times New Roman" w:cs="Times New Roman"/>
          <w:sz w:val="24"/>
          <w:szCs w:val="24"/>
        </w:rPr>
        <w:t xml:space="preserve">6. Ремонт дороги в </w:t>
      </w:r>
      <w:r w:rsidR="006B038A" w:rsidRPr="006B038A">
        <w:rPr>
          <w:rFonts w:ascii="Times New Roman" w:hAnsi="Times New Roman" w:cs="Times New Roman"/>
          <w:sz w:val="24"/>
          <w:szCs w:val="24"/>
        </w:rPr>
        <w:t>д</w:t>
      </w:r>
      <w:r w:rsidRPr="006B03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B038A" w:rsidRPr="006B038A">
        <w:rPr>
          <w:rFonts w:ascii="Times New Roman" w:hAnsi="Times New Roman" w:cs="Times New Roman"/>
          <w:sz w:val="24"/>
          <w:szCs w:val="24"/>
        </w:rPr>
        <w:t xml:space="preserve">Аптала </w:t>
      </w:r>
      <w:r w:rsidRPr="006B038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B038A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="006B038A" w:rsidRPr="006B038A">
        <w:rPr>
          <w:rFonts w:ascii="Times New Roman" w:hAnsi="Times New Roman" w:cs="Times New Roman"/>
          <w:sz w:val="24"/>
          <w:szCs w:val="24"/>
        </w:rPr>
        <w:t xml:space="preserve">Зеленая </w:t>
      </w:r>
      <w:r w:rsidRPr="006B038A">
        <w:rPr>
          <w:rFonts w:ascii="Times New Roman" w:eastAsia="Times New Roman" w:hAnsi="Times New Roman" w:cs="Times New Roman"/>
          <w:sz w:val="24"/>
          <w:szCs w:val="24"/>
        </w:rPr>
        <w:t xml:space="preserve"> протяженностью </w:t>
      </w:r>
      <w:r w:rsidR="006B038A" w:rsidRPr="006B038A">
        <w:rPr>
          <w:rFonts w:ascii="Times New Roman" w:hAnsi="Times New Roman" w:cs="Times New Roman"/>
          <w:sz w:val="24"/>
          <w:szCs w:val="24"/>
        </w:rPr>
        <w:t>297</w:t>
      </w:r>
      <w:r w:rsidRPr="006B038A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B038A" w:rsidRPr="006B038A">
        <w:rPr>
          <w:rFonts w:ascii="Times New Roman" w:hAnsi="Times New Roman" w:cs="Times New Roman"/>
          <w:sz w:val="24"/>
          <w:szCs w:val="24"/>
        </w:rPr>
        <w:t xml:space="preserve"> из ПГС</w:t>
      </w:r>
      <w:r w:rsidRPr="006B03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38A" w:rsidRDefault="006B038A" w:rsidP="0069227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038A">
        <w:rPr>
          <w:rFonts w:ascii="Times New Roman" w:hAnsi="Times New Roman" w:cs="Times New Roman"/>
          <w:sz w:val="24"/>
          <w:szCs w:val="24"/>
        </w:rPr>
        <w:t xml:space="preserve">7. Устройство тротуара в с. Хмелевка протяженностью 335 </w:t>
      </w:r>
      <w:proofErr w:type="gramStart"/>
      <w:r w:rsidRPr="006B038A">
        <w:rPr>
          <w:rFonts w:ascii="Times New Roman" w:hAnsi="Times New Roman" w:cs="Times New Roman"/>
          <w:sz w:val="24"/>
          <w:szCs w:val="24"/>
        </w:rPr>
        <w:t>м. ,</w:t>
      </w:r>
      <w:proofErr w:type="gramEnd"/>
      <w:r w:rsidRPr="006B038A">
        <w:rPr>
          <w:rFonts w:ascii="Times New Roman" w:hAnsi="Times New Roman" w:cs="Times New Roman"/>
          <w:sz w:val="24"/>
          <w:szCs w:val="24"/>
        </w:rPr>
        <w:t xml:space="preserve"> согласно решения суда, общая протяженность всего тротуара составляет 2446</w:t>
      </w:r>
      <w:r>
        <w:rPr>
          <w:rFonts w:ascii="Times New Roman" w:hAnsi="Times New Roman" w:cs="Times New Roman"/>
          <w:sz w:val="24"/>
          <w:szCs w:val="24"/>
        </w:rPr>
        <w:t xml:space="preserve"> метров;</w:t>
      </w:r>
    </w:p>
    <w:p w:rsidR="008537ED" w:rsidRDefault="006B038A" w:rsidP="0069227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firstLine="284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8. Планируется устано</w:t>
      </w:r>
      <w:r w:rsidR="0099659C">
        <w:rPr>
          <w:rFonts w:ascii="Times New Roman" w:hAnsi="Times New Roman" w:cs="Times New Roman"/>
          <w:sz w:val="24"/>
          <w:szCs w:val="24"/>
        </w:rPr>
        <w:t xml:space="preserve">вить в многодетных семьях </w:t>
      </w:r>
      <w:r w:rsidR="0099659C" w:rsidRPr="00E553EB">
        <w:rPr>
          <w:rFonts w:ascii="Times New Roman" w:hAnsi="Times New Roman" w:cs="Times New Roman"/>
          <w:sz w:val="24"/>
          <w:szCs w:val="24"/>
        </w:rPr>
        <w:t>АДПИ</w:t>
      </w:r>
      <w:r w:rsidR="00E553EB" w:rsidRPr="00E553EB">
        <w:rPr>
          <w:rFonts w:ascii="Times New Roman" w:hAnsi="Times New Roman" w:cs="Times New Roman"/>
          <w:sz w:val="24"/>
          <w:szCs w:val="24"/>
        </w:rPr>
        <w:t xml:space="preserve"> (</w:t>
      </w:r>
      <w:r w:rsidR="00E553EB" w:rsidRPr="00E553EB">
        <w:rPr>
          <w:rFonts w:ascii="Times New Roman" w:hAnsi="Times New Roman" w:cs="Times New Roman"/>
          <w:color w:val="040C28"/>
          <w:sz w:val="24"/>
          <w:szCs w:val="24"/>
        </w:rPr>
        <w:t xml:space="preserve">Автономный </w:t>
      </w:r>
      <w:r w:rsidR="00E553EB">
        <w:rPr>
          <w:rFonts w:ascii="Times New Roman" w:hAnsi="Times New Roman" w:cs="Times New Roman"/>
          <w:color w:val="040C28"/>
          <w:sz w:val="24"/>
          <w:szCs w:val="24"/>
        </w:rPr>
        <w:t xml:space="preserve">дымовой </w:t>
      </w:r>
      <w:r w:rsidR="00E553EB" w:rsidRPr="00E553EB">
        <w:rPr>
          <w:rFonts w:ascii="Times New Roman" w:hAnsi="Times New Roman" w:cs="Times New Roman"/>
          <w:color w:val="040C28"/>
          <w:sz w:val="24"/>
          <w:szCs w:val="24"/>
        </w:rPr>
        <w:t xml:space="preserve">пожарный </w:t>
      </w:r>
      <w:proofErr w:type="spellStart"/>
      <w:r w:rsidR="00E553EB" w:rsidRPr="00E553EB">
        <w:rPr>
          <w:rFonts w:ascii="Times New Roman" w:hAnsi="Times New Roman" w:cs="Times New Roman"/>
          <w:color w:val="040C28"/>
          <w:sz w:val="24"/>
          <w:szCs w:val="24"/>
        </w:rPr>
        <w:t>извещатель</w:t>
      </w:r>
      <w:proofErr w:type="spellEnd"/>
      <w:r w:rsidR="00E553E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).</w:t>
      </w:r>
    </w:p>
    <w:p w:rsidR="0069227B" w:rsidRPr="00E553EB" w:rsidRDefault="0069227B" w:rsidP="0069227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9. Продолжить участие в программе «Инициативное бюджетирование» и благоустройства</w:t>
      </w:r>
      <w:bookmarkStart w:id="3" w:name="_GoBack"/>
      <w:bookmarkEnd w:id="3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села.</w:t>
      </w:r>
    </w:p>
    <w:p w:rsidR="008537ED" w:rsidRPr="006E55E3" w:rsidRDefault="008537ED" w:rsidP="006922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Все, что сделано в поселении - это итог совместной работы!</w:t>
      </w:r>
    </w:p>
    <w:p w:rsidR="008537ED" w:rsidRPr="006E55E3" w:rsidRDefault="008537ED" w:rsidP="006922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Еще много нерешенных проблем, но убеждена, вместе мы справимся!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>Работа администрации сельского поселения и всех, кто работает в поселении, будет направлена на решение одной проблемы - сделать сельское поселение лучшим!</w:t>
      </w:r>
    </w:p>
    <w:p w:rsidR="008537ED" w:rsidRPr="006E55E3" w:rsidRDefault="008537ED" w:rsidP="008537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lastRenderedPageBreak/>
        <w:t>Пользуясь предоставленной возможностью, хочу всех поблагодарить за активное участие в общественной жизни на благо процветание нашего поселения и выразить благодарность.</w:t>
      </w:r>
    </w:p>
    <w:p w:rsidR="008537ED" w:rsidRDefault="008537ED" w:rsidP="00853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5E3">
        <w:rPr>
          <w:rFonts w:ascii="Times New Roman" w:eastAsia="Times New Roman" w:hAnsi="Times New Roman" w:cs="Times New Roman"/>
          <w:sz w:val="24"/>
          <w:szCs w:val="24"/>
        </w:rPr>
        <w:t xml:space="preserve"> А также поблагодарить индивидуальным предпринимателям за оказанную помощь в развитии территории и проведении праздничных мероприятий</w:t>
      </w:r>
      <w:r w:rsidR="0099659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537ED" w:rsidSect="001E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1" w15:restartNumberingAfterBreak="0">
    <w:nsid w:val="1C870B02"/>
    <w:multiLevelType w:val="hybridMultilevel"/>
    <w:tmpl w:val="3F0C14B6"/>
    <w:lvl w:ilvl="0" w:tplc="1EFC11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A39"/>
    <w:rsid w:val="001E3B14"/>
    <w:rsid w:val="0031358A"/>
    <w:rsid w:val="00353F96"/>
    <w:rsid w:val="00421977"/>
    <w:rsid w:val="00474F35"/>
    <w:rsid w:val="004D2020"/>
    <w:rsid w:val="00515A39"/>
    <w:rsid w:val="0069227B"/>
    <w:rsid w:val="006B038A"/>
    <w:rsid w:val="008537ED"/>
    <w:rsid w:val="008B56F2"/>
    <w:rsid w:val="009777C1"/>
    <w:rsid w:val="0099659C"/>
    <w:rsid w:val="009D5EDD"/>
    <w:rsid w:val="00A2192E"/>
    <w:rsid w:val="00A611F4"/>
    <w:rsid w:val="00AC0560"/>
    <w:rsid w:val="00E33CA2"/>
    <w:rsid w:val="00E553EB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AA242BE"/>
  <w15:docId w15:val="{03CE3F90-9EB4-4D96-B414-0E17FD4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5A39"/>
    <w:rPr>
      <w:color w:val="0000FF"/>
      <w:u w:val="single"/>
    </w:rPr>
  </w:style>
  <w:style w:type="character" w:styleId="a5">
    <w:name w:val="Strong"/>
    <w:basedOn w:val="a0"/>
    <w:uiPriority w:val="22"/>
    <w:qFormat/>
    <w:rsid w:val="00515A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A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537E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обычный"/>
    <w:basedOn w:val="a"/>
    <w:rsid w:val="008537E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24">
    <w:name w:val="Основной текст (2)4"/>
    <w:uiPriority w:val="99"/>
    <w:rsid w:val="008537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2">
    <w:name w:val="Body Text 2"/>
    <w:basedOn w:val="a"/>
    <w:link w:val="20"/>
    <w:rsid w:val="008537ED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8537ED"/>
    <w:rPr>
      <w:rFonts w:ascii="Calibri" w:eastAsia="Times New Roman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AC05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C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www.uval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безвозмездных поступлений за 2022год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3E-4327-86D2-778BAC55B8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3E-4327-86D2-778BAC55B8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3E-4327-86D2-778BAC55B8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D3E-4327-86D2-778BAC55B8E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64A049E-BF6A-4612-B294-14E614589E8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333CC1F-D698-4FE7-B7CF-2FADA6735BCF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3E-4327-86D2-778BAC55B8E3}"/>
                </c:ext>
              </c:extLst>
            </c:dLbl>
            <c:dLbl>
              <c:idx val="1"/>
              <c:layout>
                <c:manualLayout>
                  <c:x val="0.15509259259259259"/>
                  <c:y val="7.9365079365079361E-3"/>
                </c:manualLayout>
              </c:layout>
              <c:tx>
                <c:rich>
                  <a:bodyPr/>
                  <a:lstStyle/>
                  <a:p>
                    <a:fld id="{1285E75D-554D-49D1-A027-9E8F2775B914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
</a:t>
                    </a:r>
                    <a:fld id="{80AC2903-4BDE-401C-B55A-38E2103A09A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D3E-4327-86D2-778BAC55B8E3}"/>
                </c:ext>
              </c:extLst>
            </c:dLbl>
            <c:dLbl>
              <c:idx val="2"/>
              <c:layout>
                <c:manualLayout>
                  <c:x val="-0.11574074074074074"/>
                  <c:y val="-1.98412698412699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3E-4327-86D2-778BAC55B8E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891C826-89F2-47A3-BC2A-27778B15C5A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332B4C8-3092-46E1-BE91-27839B94714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D3E-4327-86D2-778BAC55B8E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0.02</c:v>
                </c:pt>
                <c:pt idx="2">
                  <c:v>0.01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3E-4327-86D2-778BAC55B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поселения за 2022год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64-4FAD-8F0E-EAEF117EA4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64-4FAD-8F0E-EAEF117EA4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64-4FAD-8F0E-EAEF117EA4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64-4FAD-8F0E-EAEF117EA4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A64-4FAD-8F0E-EAEF117EA4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A64-4FAD-8F0E-EAEF117EA4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Дотация</c:v>
                </c:pt>
                <c:pt idx="3">
                  <c:v>Субвенция</c:v>
                </c:pt>
                <c:pt idx="4">
                  <c:v>Межбюджетные трансферты</c:v>
                </c:pt>
                <c:pt idx="5">
                  <c:v>Прочие МБТ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0.21</c:v>
                </c:pt>
                <c:pt idx="1">
                  <c:v>0.04</c:v>
                </c:pt>
                <c:pt idx="2">
                  <c:v>0.35</c:v>
                </c:pt>
                <c:pt idx="3">
                  <c:v>0.02</c:v>
                </c:pt>
                <c:pt idx="4">
                  <c:v>0.01</c:v>
                </c:pt>
                <c:pt idx="5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A64-4FAD-8F0E-EAEF117EA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868-457F-960A-D3D8A9D52E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868-457F-960A-D3D8A9D52E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868-457F-960A-D3D8A9D52E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868-457F-960A-D3D8A9D52E0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868-457F-960A-D3D8A9D52E0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868-457F-960A-D3D8A9D52E0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868-457F-960A-D3D8A9D52E0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868-457F-960A-D3D8A9D52E0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868-457F-960A-D3D8A9D52E06}"/>
              </c:ext>
            </c:extLst>
          </c:dPt>
          <c:dLbls>
            <c:dLbl>
              <c:idx val="0"/>
              <c:layout>
                <c:manualLayout>
                  <c:x val="4.6773776277122897E-2"/>
                  <c:y val="-5.36070069892948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68-457F-960A-D3D8A9D52E06}"/>
                </c:ext>
              </c:extLst>
            </c:dLbl>
            <c:dLbl>
              <c:idx val="1"/>
              <c:layout>
                <c:manualLayout>
                  <c:x val="-1.5444921270049528E-16"/>
                  <c:y val="-4.74406991260923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68-457F-960A-D3D8A9D52E06}"/>
                </c:ext>
              </c:extLst>
            </c:dLbl>
            <c:dLbl>
              <c:idx val="2"/>
              <c:layout>
                <c:manualLayout>
                  <c:x val="9.391540343171389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68-457F-960A-D3D8A9D52E06}"/>
                </c:ext>
              </c:extLst>
            </c:dLbl>
            <c:dLbl>
              <c:idx val="3"/>
              <c:layout>
                <c:manualLayout>
                  <c:x val="-1.933843673921629E-3"/>
                  <c:y val="2.36582224974687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68-457F-960A-D3D8A9D52E06}"/>
                </c:ext>
              </c:extLst>
            </c:dLbl>
            <c:dLbl>
              <c:idx val="4"/>
              <c:layout>
                <c:manualLayout>
                  <c:x val="-2.5273799494524012E-2"/>
                  <c:y val="2.99625468164793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68-457F-960A-D3D8A9D52E06}"/>
                </c:ext>
              </c:extLst>
            </c:dLbl>
            <c:dLbl>
              <c:idx val="5"/>
              <c:layout>
                <c:manualLayout>
                  <c:x val="-7.2871130156750624E-3"/>
                  <c:y val="2.91609897077472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868-457F-960A-D3D8A9D52E06}"/>
                </c:ext>
              </c:extLst>
            </c:dLbl>
            <c:dLbl>
              <c:idx val="6"/>
              <c:layout>
                <c:manualLayout>
                  <c:x val="-2.9486099410278011E-2"/>
                  <c:y val="-7.7403245942571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868-457F-960A-D3D8A9D52E06}"/>
                </c:ext>
              </c:extLst>
            </c:dLbl>
            <c:dLbl>
              <c:idx val="7"/>
              <c:layout>
                <c:manualLayout>
                  <c:x val="6.0204545303783108E-2"/>
                  <c:y val="-0.152343232376851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868-457F-960A-D3D8A9D52E06}"/>
                </c:ext>
              </c:extLst>
            </c:dLbl>
            <c:dLbl>
              <c:idx val="8"/>
              <c:layout>
                <c:manualLayout>
                  <c:x val="0.17265636919647892"/>
                  <c:y val="-6.67702773108417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868-457F-960A-D3D8A9D52E0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 на имущество</c:v>
                </c:pt>
                <c:pt idx="2">
                  <c:v>Земельный налог</c:v>
                </c:pt>
                <c:pt idx="3">
                  <c:v>ЕСХН</c:v>
                </c:pt>
                <c:pt idx="4">
                  <c:v>Акцизы</c:v>
                </c:pt>
                <c:pt idx="5">
                  <c:v>Прочие поступления от использования имущества</c:v>
                </c:pt>
                <c:pt idx="6">
                  <c:v>Аренда</c:v>
                </c:pt>
                <c:pt idx="7">
                  <c:v>Административные штрафы</c:v>
                </c:pt>
                <c:pt idx="8">
                  <c:v>Инициативные платежи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0.17</c:v>
                </c:pt>
                <c:pt idx="1">
                  <c:v>0.11</c:v>
                </c:pt>
                <c:pt idx="2" formatCode="0.00%">
                  <c:v>0.16</c:v>
                </c:pt>
                <c:pt idx="3">
                  <c:v>6.0000000000000001E-3</c:v>
                </c:pt>
                <c:pt idx="4">
                  <c:v>0.4</c:v>
                </c:pt>
                <c:pt idx="5">
                  <c:v>0.01</c:v>
                </c:pt>
                <c:pt idx="6" formatCode="0.00%">
                  <c:v>0.01</c:v>
                </c:pt>
                <c:pt idx="7" formatCode="0.00%">
                  <c:v>4.0000000000000001E-3</c:v>
                </c:pt>
                <c:pt idx="8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868-457F-960A-D3D8A9D52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455383838258076"/>
          <c:y val="0.894953150441636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1030183727034109E-2"/>
          <c:w val="1"/>
          <c:h val="0.80418916385451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безвозмезных поступлений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9F-4925-ACDF-97A3A91C3C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9F-4925-ACDF-97A3A91C3C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9F-4925-ACDF-97A3A91C3C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9F-4925-ACDF-97A3A91C3C3D}"/>
              </c:ext>
            </c:extLst>
          </c:dPt>
          <c:dLbls>
            <c:dLbl>
              <c:idx val="0"/>
              <c:layout>
                <c:manualLayout>
                  <c:x val="0.1220301108194809"/>
                  <c:y val="-0.12078927634045744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</a:t>
                    </a:r>
                    <a:fld id="{29FDFB8B-AAF9-427D-899F-2C4B321182F1}" type="CATEGORYNAME">
                      <a:rPr lang="en-US" baseline="0"/>
                      <a:pPr/>
                      <a:t>[ИМЯ КАТЕГОРИИ]</a:t>
                    </a:fld>
                    <a:r>
                      <a:rPr lang="en-US" baseline="0"/>
                      <a:t>; 21%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49F-4925-ACDF-97A3A91C3C3D}"/>
                </c:ext>
              </c:extLst>
            </c:dLbl>
            <c:dLbl>
              <c:idx val="1"/>
              <c:layout>
                <c:manualLayout>
                  <c:x val="0.18775412109630876"/>
                  <c:y val="-0.111455108359133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/>
                      <a:t> </a:t>
                    </a:r>
                    <a:fld id="{609AABB7-BE2E-4B04-A5D9-6A21C05F63EA}" type="CATEGORYNAME">
                      <a:rPr lang="en-US" baseline="0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 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91566265060242"/>
                      <c:h val="7.83075335397316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49F-4925-ACDF-97A3A91C3C3D}"/>
                </c:ext>
              </c:extLst>
            </c:dLbl>
            <c:dLbl>
              <c:idx val="2"/>
              <c:layout>
                <c:manualLayout>
                  <c:x val="-6.5011993982679872E-2"/>
                  <c:y val="3.724855147823503E-3"/>
                </c:manualLayout>
              </c:layout>
              <c:tx>
                <c:rich>
                  <a:bodyPr/>
                  <a:lstStyle/>
                  <a:p>
                    <a:fld id="{A59E3CA9-5A6E-4F5B-A222-E65917619FCB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78%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49F-4925-ACDF-97A3A91C3C3D}"/>
                </c:ext>
              </c:extLst>
            </c:dLbl>
            <c:dLbl>
              <c:idx val="3"/>
              <c:layout>
                <c:manualLayout>
                  <c:x val="0.15567412507171544"/>
                  <c:y val="-9.6117664537215861E-2"/>
                </c:manualLayout>
              </c:layout>
              <c:tx>
                <c:rich>
                  <a:bodyPr/>
                  <a:lstStyle/>
                  <a:p>
                    <a:fld id="{A653F010-B08C-4C52-951D-8B1F5E0F2807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C3B8A46-BE46-4D5F-A1F4-D0DF1DBD95A9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49F-4925-ACDF-97A3A91C3C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0.47</c:v>
                </c:pt>
                <c:pt idx="1">
                  <c:v>0.02</c:v>
                </c:pt>
                <c:pt idx="2" formatCode="0%">
                  <c:v>0.04</c:v>
                </c:pt>
                <c:pt idx="3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9F-4925-ACDF-97A3A91C3C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16</Pages>
  <Words>4313</Words>
  <Characters>24589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2023-04-03T05:11:00Z</cp:lastPrinted>
  <dcterms:created xsi:type="dcterms:W3CDTF">2023-03-29T08:51:00Z</dcterms:created>
  <dcterms:modified xsi:type="dcterms:W3CDTF">2023-04-03T05:12:00Z</dcterms:modified>
</cp:coreProperties>
</file>